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CBBDD" w14:textId="37ED9B8C" w:rsidR="00424921" w:rsidRPr="004908F3" w:rsidRDefault="00424921" w:rsidP="00424921">
      <w:pPr>
        <w:pStyle w:val="Otsikko1"/>
        <w:rPr>
          <w:rFonts w:ascii="Arial" w:hAnsi="Arial" w:cs="Arial"/>
          <w:b/>
          <w:bCs/>
        </w:rPr>
      </w:pPr>
      <w:r w:rsidRPr="004908F3">
        <w:rPr>
          <w:rFonts w:ascii="Arial" w:hAnsi="Arial" w:cs="Arial"/>
          <w:b/>
          <w:bCs/>
        </w:rPr>
        <w:t>Peltoviljelyn vaihtoehdot -sarja (webinaarit)</w:t>
      </w:r>
      <w:r w:rsidR="004908F3" w:rsidRPr="004908F3">
        <w:rPr>
          <w:rFonts w:ascii="Arial" w:hAnsi="Arial" w:cs="Arial"/>
          <w:b/>
          <w:bCs/>
        </w:rPr>
        <w:t>, päivittyvä ohjelma</w:t>
      </w:r>
    </w:p>
    <w:p w14:paraId="0BBAFB9A" w14:textId="1613C82F" w:rsidR="004908F3" w:rsidRDefault="004908F3">
      <w:pPr>
        <w:rPr>
          <w:rFonts w:ascii="Arial" w:hAnsi="Arial" w:cs="Arial"/>
          <w:b/>
          <w:bCs/>
          <w:sz w:val="24"/>
          <w:szCs w:val="24"/>
        </w:rPr>
      </w:pPr>
      <w:r w:rsidRPr="004908F3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58753CF" wp14:editId="5275D6D2">
            <wp:simplePos x="0" y="0"/>
            <wp:positionH relativeFrom="margin">
              <wp:posOffset>3750310</wp:posOffset>
            </wp:positionH>
            <wp:positionV relativeFrom="paragraph">
              <wp:posOffset>137160</wp:posOffset>
            </wp:positionV>
            <wp:extent cx="2362835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20" y="21392"/>
                <wp:lineTo x="21420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FD464" w14:textId="487D9D99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Tavoite:</w:t>
      </w:r>
      <w:r w:rsidRPr="004908F3">
        <w:rPr>
          <w:rFonts w:ascii="Arial" w:hAnsi="Arial" w:cs="Arial"/>
          <w:sz w:val="20"/>
          <w:szCs w:val="20"/>
        </w:rPr>
        <w:t xml:space="preserve"> Tavoitteena antaa sysäyksiä tilallisille uusista viljelykasveista ja niiden viljelystä. </w:t>
      </w:r>
    </w:p>
    <w:p w14:paraId="0D03E8A2" w14:textId="19FD3A96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Lyhyitä </w:t>
      </w:r>
      <w:r w:rsidR="004908F3">
        <w:rPr>
          <w:rFonts w:ascii="Arial" w:hAnsi="Arial" w:cs="Arial"/>
          <w:sz w:val="20"/>
          <w:szCs w:val="20"/>
        </w:rPr>
        <w:t xml:space="preserve">(1,5 h) </w:t>
      </w:r>
      <w:r w:rsidRPr="004908F3">
        <w:rPr>
          <w:rFonts w:ascii="Arial" w:hAnsi="Arial" w:cs="Arial"/>
          <w:sz w:val="20"/>
          <w:szCs w:val="20"/>
        </w:rPr>
        <w:t xml:space="preserve">webinaareja asiantuntijapuheenvuoroin eri kasvien perusviljelystä/yrittäjyydestä, sen kannattavuudesta. Webinaarisarjan lopuksi kuulija osaa arvioida tuotannon kannattavuutta ja siihen vaikuttavia seikkoja. </w:t>
      </w:r>
    </w:p>
    <w:p w14:paraId="6A003C55" w14:textId="6F5ADD1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Tuntee erikoiskasvien erityisvaatimukset maaperän, kylvösiemenen, lannoituksen, kasvintuhoojien ja viljelytekniikan huomioiden sadon jatkojalostuksen ja markkinoinnin ja siten osaa arvioida sen soveltuvuutta mm. omalle tilalle muuttuvissa olosuhteissa. </w:t>
      </w:r>
    </w:p>
    <w:p w14:paraId="0BE0A17C" w14:textId="755FE46F" w:rsidR="004908F3" w:rsidRPr="004908F3" w:rsidRDefault="004908F3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Ohjelmat ja aikataulu</w:t>
      </w:r>
      <w:r w:rsidRPr="004908F3">
        <w:rPr>
          <w:rFonts w:ascii="Arial" w:hAnsi="Arial" w:cs="Arial"/>
          <w:sz w:val="20"/>
          <w:szCs w:val="20"/>
        </w:rPr>
        <w:t xml:space="preserve">: </w:t>
      </w:r>
    </w:p>
    <w:p w14:paraId="543110EA" w14:textId="26E7F626" w:rsidR="004908F3" w:rsidRPr="004908F3" w:rsidRDefault="004908F3" w:rsidP="004908F3">
      <w:pPr>
        <w:pStyle w:val="NormaaliWWW"/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>vko 3 ke 19.1.22 klo</w:t>
      </w:r>
      <w:r w:rsidRPr="004908F3">
        <w:rPr>
          <w:rFonts w:ascii="Arial" w:hAnsi="Arial" w:cs="Arial"/>
          <w:sz w:val="20"/>
          <w:szCs w:val="20"/>
        </w:rPr>
        <w:t xml:space="preserve">. </w:t>
      </w:r>
      <w:r w:rsidRPr="004908F3">
        <w:rPr>
          <w:rFonts w:ascii="Arial" w:hAnsi="Arial" w:cs="Arial"/>
          <w:sz w:val="20"/>
          <w:szCs w:val="20"/>
        </w:rPr>
        <w:t>10</w:t>
      </w:r>
      <w:r w:rsidRPr="004908F3">
        <w:rPr>
          <w:rFonts w:ascii="Arial" w:hAnsi="Arial" w:cs="Arial"/>
          <w:sz w:val="20"/>
          <w:szCs w:val="20"/>
        </w:rPr>
        <w:t>:</w:t>
      </w:r>
      <w:r w:rsidRPr="004908F3">
        <w:rPr>
          <w:rFonts w:ascii="Arial" w:hAnsi="Arial" w:cs="Arial"/>
          <w:sz w:val="20"/>
          <w:szCs w:val="20"/>
        </w:rPr>
        <w:t>15-11</w:t>
      </w:r>
      <w:r w:rsidRPr="004908F3">
        <w:rPr>
          <w:rFonts w:ascii="Arial" w:hAnsi="Arial" w:cs="Arial"/>
          <w:sz w:val="20"/>
          <w:szCs w:val="20"/>
        </w:rPr>
        <w:t>:</w:t>
      </w:r>
      <w:r w:rsidRPr="004908F3">
        <w:rPr>
          <w:rFonts w:ascii="Arial" w:hAnsi="Arial" w:cs="Arial"/>
          <w:sz w:val="20"/>
          <w:szCs w:val="20"/>
        </w:rPr>
        <w:t xml:space="preserve">45 </w:t>
      </w:r>
      <w:r w:rsidRPr="004908F3">
        <w:rPr>
          <w:rFonts w:ascii="Arial" w:hAnsi="Arial" w:cs="Arial"/>
          <w:b/>
          <w:bCs/>
          <w:sz w:val="20"/>
          <w:szCs w:val="20"/>
        </w:rPr>
        <w:t>Öljyhamppu</w:t>
      </w:r>
      <w:r w:rsidRPr="004908F3">
        <w:rPr>
          <w:rFonts w:ascii="Arial" w:hAnsi="Arial" w:cs="Arial"/>
          <w:sz w:val="20"/>
          <w:szCs w:val="20"/>
        </w:rPr>
        <w:t>, viljelijä, asiantuntija Samuel Jussila</w:t>
      </w:r>
    </w:p>
    <w:p w14:paraId="7962D37F" w14:textId="4AB19918" w:rsidR="004908F3" w:rsidRPr="004908F3" w:rsidRDefault="004908F3" w:rsidP="004908F3">
      <w:pPr>
        <w:pStyle w:val="NormaaliWWW"/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vko 6 pe 11.2.22 klo. 10:15-11:45 </w:t>
      </w:r>
      <w:r w:rsidRPr="004908F3">
        <w:rPr>
          <w:rFonts w:ascii="Arial" w:hAnsi="Arial" w:cs="Arial"/>
          <w:b/>
          <w:bCs/>
          <w:sz w:val="20"/>
          <w:szCs w:val="20"/>
        </w:rPr>
        <w:t>Herne ja härkäpapu</w:t>
      </w:r>
      <w:r w:rsidRPr="004908F3">
        <w:rPr>
          <w:rFonts w:ascii="Arial" w:hAnsi="Arial" w:cs="Arial"/>
          <w:sz w:val="20"/>
          <w:szCs w:val="20"/>
        </w:rPr>
        <w:t>, Perttu Perälä, viljelijä ja kasvinviljelyn asiantuntija, ProAgria Etelä-Pohjanmaa</w:t>
      </w:r>
    </w:p>
    <w:p w14:paraId="5F589DF4" w14:textId="5DC046A5" w:rsidR="004908F3" w:rsidRPr="004908F3" w:rsidRDefault="004908F3" w:rsidP="004908F3">
      <w:pPr>
        <w:pStyle w:val="NormaaliWWW"/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  <w:u w:val="single"/>
        </w:rPr>
        <w:t>Tavoite</w:t>
      </w:r>
      <w:r w:rsidRPr="004908F3">
        <w:rPr>
          <w:rFonts w:ascii="Arial" w:hAnsi="Arial" w:cs="Arial"/>
          <w:sz w:val="20"/>
          <w:szCs w:val="20"/>
        </w:rPr>
        <w:t xml:space="preserve">aikataulut sopia luennot keskiviikkoisin </w:t>
      </w:r>
      <w:proofErr w:type="gramStart"/>
      <w:r w:rsidRPr="004908F3">
        <w:rPr>
          <w:rFonts w:ascii="Arial" w:hAnsi="Arial" w:cs="Arial"/>
          <w:sz w:val="20"/>
          <w:szCs w:val="20"/>
        </w:rPr>
        <w:t>10-12</w:t>
      </w:r>
      <w:proofErr w:type="gramEnd"/>
      <w:r w:rsidRPr="004908F3">
        <w:rPr>
          <w:rFonts w:ascii="Arial" w:hAnsi="Arial" w:cs="Arial"/>
          <w:sz w:val="20"/>
          <w:szCs w:val="20"/>
        </w:rPr>
        <w:t xml:space="preserve"> tai 12-14</w:t>
      </w:r>
      <w:r w:rsidR="00E82467">
        <w:rPr>
          <w:rFonts w:ascii="Arial" w:hAnsi="Arial" w:cs="Arial"/>
          <w:sz w:val="20"/>
          <w:szCs w:val="20"/>
        </w:rPr>
        <w:t xml:space="preserve"> välille</w:t>
      </w:r>
      <w:r w:rsidRPr="004908F3">
        <w:rPr>
          <w:rFonts w:ascii="Arial" w:hAnsi="Arial" w:cs="Arial"/>
          <w:sz w:val="20"/>
          <w:szCs w:val="20"/>
        </w:rPr>
        <w:t>, kuitenkin ko. viikolle</w:t>
      </w:r>
      <w:r w:rsidRPr="004908F3">
        <w:rPr>
          <w:rFonts w:ascii="Arial" w:hAnsi="Arial" w:cs="Arial"/>
          <w:sz w:val="20"/>
          <w:szCs w:val="20"/>
        </w:rPr>
        <w:t>: </w:t>
      </w:r>
    </w:p>
    <w:p w14:paraId="65B08C5B" w14:textId="77777777" w:rsidR="004908F3" w:rsidRPr="004908F3" w:rsidRDefault="004908F3" w:rsidP="004908F3">
      <w:pPr>
        <w:pStyle w:val="NormaaliWWW"/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vko 8 </w:t>
      </w:r>
      <w:r w:rsidRPr="004908F3">
        <w:rPr>
          <w:rFonts w:ascii="Arial" w:hAnsi="Arial" w:cs="Arial"/>
          <w:b/>
          <w:bCs/>
          <w:sz w:val="20"/>
          <w:szCs w:val="20"/>
        </w:rPr>
        <w:t>Gluteenittomat kasvit</w:t>
      </w:r>
    </w:p>
    <w:p w14:paraId="41055C6B" w14:textId="77777777" w:rsidR="004908F3" w:rsidRPr="004908F3" w:rsidRDefault="004908F3" w:rsidP="004908F3">
      <w:pPr>
        <w:pStyle w:val="NormaaliWWW"/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vko 11 </w:t>
      </w:r>
      <w:r w:rsidRPr="004908F3">
        <w:rPr>
          <w:rFonts w:ascii="Arial" w:hAnsi="Arial" w:cs="Arial"/>
          <w:b/>
          <w:bCs/>
          <w:sz w:val="20"/>
          <w:szCs w:val="20"/>
        </w:rPr>
        <w:t>Avomaanvihannekset</w:t>
      </w:r>
    </w:p>
    <w:p w14:paraId="05B75B27" w14:textId="77777777" w:rsidR="004908F3" w:rsidRPr="004908F3" w:rsidRDefault="004908F3" w:rsidP="004908F3">
      <w:pPr>
        <w:pStyle w:val="NormaaliWWW"/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vko 14 </w:t>
      </w:r>
      <w:r w:rsidRPr="004908F3">
        <w:rPr>
          <w:rFonts w:ascii="Arial" w:hAnsi="Arial" w:cs="Arial"/>
          <w:b/>
          <w:bCs/>
          <w:sz w:val="20"/>
          <w:szCs w:val="20"/>
        </w:rPr>
        <w:t>Syysrypsi</w:t>
      </w:r>
    </w:p>
    <w:p w14:paraId="66309852" w14:textId="77777777" w:rsidR="004908F3" w:rsidRPr="004908F3" w:rsidRDefault="004908F3" w:rsidP="004908F3">
      <w:pPr>
        <w:pStyle w:val="NormaaliWWW"/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vko 16 </w:t>
      </w:r>
      <w:r w:rsidRPr="004908F3">
        <w:rPr>
          <w:rFonts w:ascii="Arial" w:hAnsi="Arial" w:cs="Arial"/>
          <w:b/>
          <w:bCs/>
          <w:sz w:val="20"/>
          <w:szCs w:val="20"/>
        </w:rPr>
        <w:t>Vaihtoehtona puutarhakasvit</w:t>
      </w:r>
    </w:p>
    <w:p w14:paraId="2F631705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Voimme järjestää myös toiveiden mukaisesti tilaisuuksia </w:t>
      </w:r>
    </w:p>
    <w:p w14:paraId="0776F3C3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Paikka</w:t>
      </w:r>
      <w:r w:rsidRPr="004908F3">
        <w:rPr>
          <w:rFonts w:ascii="Arial" w:hAnsi="Arial" w:cs="Arial"/>
          <w:sz w:val="20"/>
          <w:szCs w:val="20"/>
        </w:rPr>
        <w:t xml:space="preserve">: webinaari, </w:t>
      </w:r>
      <w:proofErr w:type="spellStart"/>
      <w:r w:rsidRPr="004908F3">
        <w:rPr>
          <w:rFonts w:ascii="Arial" w:hAnsi="Arial" w:cs="Arial"/>
          <w:sz w:val="20"/>
          <w:szCs w:val="20"/>
        </w:rPr>
        <w:t>zoom</w:t>
      </w:r>
      <w:proofErr w:type="spellEnd"/>
      <w:r w:rsidRPr="004908F3">
        <w:rPr>
          <w:rFonts w:ascii="Arial" w:hAnsi="Arial" w:cs="Arial"/>
          <w:sz w:val="20"/>
          <w:szCs w:val="20"/>
        </w:rPr>
        <w:t>-alustalla Kenelle: yrittäjät, opiskelijat, maatilan toiminnan kehittämisestä kiinnostuneet</w:t>
      </w:r>
    </w:p>
    <w:p w14:paraId="79722440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Ilmoittautuminen</w:t>
      </w:r>
      <w:r w:rsidRPr="004908F3">
        <w:rPr>
          <w:rFonts w:ascii="Arial" w:hAnsi="Arial" w:cs="Arial"/>
          <w:sz w:val="20"/>
          <w:szCs w:val="20"/>
        </w:rPr>
        <w:t>: Päivittyy</w:t>
      </w:r>
    </w:p>
    <w:p w14:paraId="2AE5B618" w14:textId="4E63C145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Osallistujalinkki</w:t>
      </w:r>
      <w:r w:rsidRPr="004908F3">
        <w:rPr>
          <w:rFonts w:ascii="Arial" w:hAnsi="Arial" w:cs="Arial"/>
          <w:sz w:val="20"/>
          <w:szCs w:val="20"/>
        </w:rPr>
        <w:t>: lähetetään ennakkoon ilmoittautuneille, se on noudettavissa</w:t>
      </w:r>
      <w:r w:rsidR="004908F3" w:rsidRPr="004908F3">
        <w:rPr>
          <w:rFonts w:ascii="Arial" w:hAnsi="Arial" w:cs="Arial"/>
          <w:sz w:val="20"/>
          <w:szCs w:val="20"/>
        </w:rPr>
        <w:t xml:space="preserve"> myös</w:t>
      </w:r>
      <w:r w:rsidRPr="004908F3">
        <w:rPr>
          <w:rFonts w:ascii="Arial" w:hAnsi="Arial" w:cs="Arial"/>
          <w:sz w:val="20"/>
          <w:szCs w:val="20"/>
        </w:rPr>
        <w:t xml:space="preserve"> www.innostutiedosta.fi sivustolta</w:t>
      </w:r>
      <w:r w:rsidR="004908F3" w:rsidRPr="004908F3">
        <w:rPr>
          <w:rFonts w:ascii="Arial" w:hAnsi="Arial" w:cs="Arial"/>
          <w:sz w:val="20"/>
          <w:szCs w:val="20"/>
        </w:rPr>
        <w:t xml:space="preserve"> tai alta</w:t>
      </w:r>
      <w:r w:rsidRPr="004908F3">
        <w:rPr>
          <w:rFonts w:ascii="Arial" w:hAnsi="Arial" w:cs="Arial"/>
          <w:sz w:val="20"/>
          <w:szCs w:val="20"/>
        </w:rPr>
        <w:t xml:space="preserve">. Sama linkki toimii kaikissa tilaisuuksissa ja samalla ilmoittautumisella saat myös linkin. </w:t>
      </w:r>
    </w:p>
    <w:p w14:paraId="49878086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Etäyhteyslinkki</w:t>
      </w:r>
      <w:r w:rsidRPr="004908F3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4908F3">
        <w:rPr>
          <w:rFonts w:ascii="Arial" w:hAnsi="Arial" w:cs="Arial"/>
          <w:sz w:val="20"/>
          <w:szCs w:val="20"/>
        </w:rPr>
        <w:t>xxx ,</w:t>
      </w:r>
      <w:proofErr w:type="gramEnd"/>
      <w:r w:rsidRPr="004908F3">
        <w:rPr>
          <w:rFonts w:ascii="Arial" w:hAnsi="Arial" w:cs="Arial"/>
          <w:sz w:val="20"/>
          <w:szCs w:val="20"/>
        </w:rPr>
        <w:t xml:space="preserve"> Salasana RAY01. Linkki on sama kaikkiin Savonian kanssa yhdessä toteutettuihin tilaisuuksiin. Ohjelma voi pyytää asennusta, asenna ohjeen mukaan. Jos olet epävarma, ota </w:t>
      </w:r>
      <w:proofErr w:type="spellStart"/>
      <w:r w:rsidRPr="004908F3">
        <w:rPr>
          <w:rFonts w:ascii="Arial" w:hAnsi="Arial" w:cs="Arial"/>
          <w:sz w:val="20"/>
          <w:szCs w:val="20"/>
        </w:rPr>
        <w:t>zoom</w:t>
      </w:r>
      <w:proofErr w:type="spellEnd"/>
      <w:r w:rsidRPr="004908F3">
        <w:rPr>
          <w:rFonts w:ascii="Arial" w:hAnsi="Arial" w:cs="Arial"/>
          <w:sz w:val="20"/>
          <w:szCs w:val="20"/>
        </w:rPr>
        <w:t xml:space="preserve">-yhteys ajoissa. Lisätietoa ongelmatapauksissa antaa </w:t>
      </w:r>
      <w:r w:rsidRPr="004908F3">
        <w:rPr>
          <w:rFonts w:ascii="Arial" w:hAnsi="Arial" w:cs="Arial"/>
          <w:color w:val="FF0000"/>
          <w:sz w:val="20"/>
          <w:szCs w:val="20"/>
        </w:rPr>
        <w:t xml:space="preserve">Pia Kekkonen p.  xxx </w:t>
      </w:r>
      <w:r w:rsidRPr="004908F3">
        <w:rPr>
          <w:rFonts w:ascii="Arial" w:hAnsi="Arial" w:cs="Arial"/>
          <w:sz w:val="20"/>
          <w:szCs w:val="20"/>
        </w:rPr>
        <w:t>tai Seppo Mönkkönen p. 044 785 6666.</w:t>
      </w:r>
    </w:p>
    <w:p w14:paraId="1DD31B8D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Järjestäjä</w:t>
      </w:r>
      <w:r w:rsidRPr="004908F3">
        <w:rPr>
          <w:rFonts w:ascii="Arial" w:hAnsi="Arial" w:cs="Arial"/>
          <w:sz w:val="20"/>
          <w:szCs w:val="20"/>
        </w:rPr>
        <w:t xml:space="preserve">t: Savonia-amk ja MTK-Pohjois-Savo Innostu tiedosta -hanke </w:t>
      </w:r>
    </w:p>
    <w:p w14:paraId="46D4BB13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b/>
          <w:bCs/>
          <w:sz w:val="20"/>
          <w:szCs w:val="20"/>
        </w:rPr>
        <w:t>Lisätietoa</w:t>
      </w:r>
      <w:r w:rsidRPr="004908F3">
        <w:rPr>
          <w:rFonts w:ascii="Arial" w:hAnsi="Arial" w:cs="Arial"/>
          <w:sz w:val="20"/>
          <w:szCs w:val="20"/>
        </w:rPr>
        <w:t xml:space="preserve">: Anne-Mari Heikkinen p. 0447050401, anne-mari.heikkinen@mtk.fi </w:t>
      </w:r>
      <w:r w:rsidRPr="004908F3">
        <w:rPr>
          <w:rFonts w:ascii="Arial" w:hAnsi="Arial" w:cs="Arial"/>
          <w:color w:val="FF0000"/>
          <w:sz w:val="20"/>
          <w:szCs w:val="20"/>
          <w:highlight w:val="yellow"/>
        </w:rPr>
        <w:t>tai xxx</w:t>
      </w:r>
      <w:r w:rsidRPr="004908F3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55AA0C75" w14:textId="77777777" w:rsidR="004908F3" w:rsidRDefault="004908F3">
      <w:pPr>
        <w:rPr>
          <w:rFonts w:ascii="Arial" w:hAnsi="Arial" w:cs="Arial"/>
          <w:sz w:val="20"/>
          <w:szCs w:val="20"/>
        </w:rPr>
      </w:pPr>
    </w:p>
    <w:p w14:paraId="3A371A52" w14:textId="7C435389" w:rsidR="004908F3" w:rsidRDefault="004908F3">
      <w:pPr>
        <w:rPr>
          <w:rFonts w:ascii="Arial" w:hAnsi="Arial" w:cs="Arial"/>
          <w:sz w:val="20"/>
          <w:szCs w:val="20"/>
        </w:rPr>
      </w:pPr>
    </w:p>
    <w:p w14:paraId="7780D812" w14:textId="77777777" w:rsidR="004908F3" w:rsidRDefault="004908F3">
      <w:pPr>
        <w:rPr>
          <w:rFonts w:ascii="Arial" w:hAnsi="Arial" w:cs="Arial"/>
          <w:sz w:val="20"/>
          <w:szCs w:val="20"/>
        </w:rPr>
      </w:pPr>
    </w:p>
    <w:p w14:paraId="6A19B359" w14:textId="6EF992C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lastRenderedPageBreak/>
        <w:t xml:space="preserve">Peltoviljelyn mahdollisuudet luennot ovat osa ”mitä ja miten kannattaa viljellä ja tuottaa”-webinaarisarjaa, jossa nostetaan erille erilaisia mahdollisuuksia lisätä tilan kannattavuutta. Tilaisuudet ovat maksuttomia ja avoimia kaikille kiinnostuneille. </w:t>
      </w:r>
    </w:p>
    <w:p w14:paraId="7702494D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</w:p>
    <w:p w14:paraId="2DC3055C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 xml:space="preserve">Innostu tiedosta! -hanke on Pohjois-Savon Ely-keskuksen ja maaseuturahaston 100 % rahoittama yhteistyöhanke, jonka tavoitteena on edesauttaa tilojen kannattavuutta eri keinoin. MTK-PohjoisSavon kanssa pääyhteistyökumppanit ovat Luoteis-Savon, Sydän-Savon ja Ylä-Savon maaseutupalvelut sekä Luken Maaningan yksikkö. </w:t>
      </w:r>
    </w:p>
    <w:p w14:paraId="2DB173F6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</w:p>
    <w:p w14:paraId="0BBA8088" w14:textId="77777777" w:rsidR="00424921" w:rsidRPr="004908F3" w:rsidRDefault="00424921">
      <w:pPr>
        <w:rPr>
          <w:rFonts w:ascii="Arial" w:hAnsi="Arial" w:cs="Arial"/>
          <w:sz w:val="20"/>
          <w:szCs w:val="20"/>
        </w:rPr>
      </w:pPr>
      <w:r w:rsidRPr="004908F3">
        <w:rPr>
          <w:rFonts w:ascii="Arial" w:hAnsi="Arial" w:cs="Arial"/>
          <w:sz w:val="20"/>
          <w:szCs w:val="20"/>
        </w:rPr>
        <w:t>Savonia on yksi Suomen suurimmista ja monipuolisimmista ammattikorkeakouluista, jolla on kampuksia kolmella paikkakunnalla: Iisalmessa, Kuopiossa ja Varkaudessa. Savonia palvelee lähes 6000 opiskelijan lisäksi aktiivisesti ympäröivää elinkeinoelämää, joka mahdollistaa sekä opetuksen että oppimisen työelämäläheisyyden. Savonia-amk kouluttaa Iisalmessa agrologeja mm. toimimaan yrittäjinä ja asiantuntijoina</w:t>
      </w:r>
    </w:p>
    <w:sectPr w:rsidR="00424921" w:rsidRPr="004908F3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F5611" w14:textId="77777777" w:rsidR="00B34D58" w:rsidRDefault="00B34D58" w:rsidP="004908F3">
      <w:pPr>
        <w:spacing w:after="0" w:line="240" w:lineRule="auto"/>
      </w:pPr>
      <w:r>
        <w:separator/>
      </w:r>
    </w:p>
  </w:endnote>
  <w:endnote w:type="continuationSeparator" w:id="0">
    <w:p w14:paraId="753F9BA1" w14:textId="77777777" w:rsidR="00B34D58" w:rsidRDefault="00B34D58" w:rsidP="0049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D023" w14:textId="6DB903A9" w:rsidR="004908F3" w:rsidRDefault="004908F3">
    <w:pPr>
      <w:pStyle w:val="Ala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97D59" wp14:editId="4128FEF4">
          <wp:simplePos x="0" y="0"/>
          <wp:positionH relativeFrom="column">
            <wp:posOffset>2118360</wp:posOffset>
          </wp:positionH>
          <wp:positionV relativeFrom="paragraph">
            <wp:posOffset>-115570</wp:posOffset>
          </wp:positionV>
          <wp:extent cx="781685" cy="360045"/>
          <wp:effectExtent l="0" t="0" r="0" b="1905"/>
          <wp:wrapTight wrapText="bothSides">
            <wp:wrapPolygon edited="0">
              <wp:start x="0" y="0"/>
              <wp:lineTo x="0" y="20571"/>
              <wp:lineTo x="21056" y="20571"/>
              <wp:lineTo x="21056" y="0"/>
              <wp:lineTo x="0" y="0"/>
            </wp:wrapPolygon>
          </wp:wrapTight>
          <wp:docPr id="3" name="Kuva 3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72A79B" wp14:editId="560C2ED1">
          <wp:simplePos x="0" y="0"/>
          <wp:positionH relativeFrom="column">
            <wp:posOffset>5877560</wp:posOffset>
          </wp:positionH>
          <wp:positionV relativeFrom="paragraph">
            <wp:posOffset>-341630</wp:posOffset>
          </wp:positionV>
          <wp:extent cx="552450" cy="562610"/>
          <wp:effectExtent l="0" t="0" r="0" b="8890"/>
          <wp:wrapTight wrapText="bothSides">
            <wp:wrapPolygon edited="0">
              <wp:start x="0" y="0"/>
              <wp:lineTo x="0" y="21210"/>
              <wp:lineTo x="20855" y="21210"/>
              <wp:lineTo x="20855" y="0"/>
              <wp:lineTo x="0" y="0"/>
            </wp:wrapPolygon>
          </wp:wrapTight>
          <wp:docPr id="6" name="Kuva 6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 descr="Kuva, joka sisältää kohteen teksti&#10;&#10;Kuvaus luotu automaattisest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131F40A" wp14:editId="7281F059">
          <wp:simplePos x="0" y="0"/>
          <wp:positionH relativeFrom="column">
            <wp:posOffset>4855210</wp:posOffset>
          </wp:positionH>
          <wp:positionV relativeFrom="paragraph">
            <wp:posOffset>-116205</wp:posOffset>
          </wp:positionV>
          <wp:extent cx="954468" cy="294640"/>
          <wp:effectExtent l="0" t="0" r="0" b="0"/>
          <wp:wrapTight wrapText="bothSides">
            <wp:wrapPolygon edited="0">
              <wp:start x="0" y="0"/>
              <wp:lineTo x="0" y="19552"/>
              <wp:lineTo x="21126" y="19552"/>
              <wp:lineTo x="21126" y="0"/>
              <wp:lineTo x="0" y="0"/>
            </wp:wrapPolygon>
          </wp:wrapTight>
          <wp:docPr id="8" name="Kuva 8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 descr="Kuva, joka sisältää kohteen teksti, clipart-kuva&#10;&#10;Kuvaus luotu automaattisest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68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15573C6" wp14:editId="390A48BB">
          <wp:simplePos x="0" y="0"/>
          <wp:positionH relativeFrom="column">
            <wp:posOffset>4029710</wp:posOffset>
          </wp:positionH>
          <wp:positionV relativeFrom="paragraph">
            <wp:posOffset>-388620</wp:posOffset>
          </wp:positionV>
          <wp:extent cx="670560" cy="574675"/>
          <wp:effectExtent l="0" t="0" r="0" b="0"/>
          <wp:wrapTight wrapText="bothSides">
            <wp:wrapPolygon edited="0">
              <wp:start x="0" y="0"/>
              <wp:lineTo x="0" y="20765"/>
              <wp:lineTo x="20864" y="20765"/>
              <wp:lineTo x="20864" y="0"/>
              <wp:lineTo x="0" y="0"/>
            </wp:wrapPolygon>
          </wp:wrapTight>
          <wp:docPr id="7" name="Kuva 7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 descr="Kuva, joka sisältää kohteen teksti, clipart-kuva&#10;&#10;Kuvaus luotu automaattisesti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0B4C6FC" wp14:editId="2A2EAEF7">
          <wp:simplePos x="0" y="0"/>
          <wp:positionH relativeFrom="column">
            <wp:posOffset>3032760</wp:posOffset>
          </wp:positionH>
          <wp:positionV relativeFrom="paragraph">
            <wp:posOffset>-114935</wp:posOffset>
          </wp:positionV>
          <wp:extent cx="803228" cy="302260"/>
          <wp:effectExtent l="0" t="0" r="0" b="2540"/>
          <wp:wrapTight wrapText="bothSides">
            <wp:wrapPolygon edited="0">
              <wp:start x="0" y="0"/>
              <wp:lineTo x="0" y="20420"/>
              <wp:lineTo x="21019" y="20420"/>
              <wp:lineTo x="21019" y="0"/>
              <wp:lineTo x="0" y="0"/>
            </wp:wrapPolygon>
          </wp:wrapTight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Kuva, joka sisältää kohteen teksti&#10;&#10;Kuvaus luotu automaattisesti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28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EE10395" wp14:editId="11242509">
          <wp:simplePos x="0" y="0"/>
          <wp:positionH relativeFrom="column">
            <wp:posOffset>1438910</wp:posOffset>
          </wp:positionH>
          <wp:positionV relativeFrom="paragraph">
            <wp:posOffset>-138430</wp:posOffset>
          </wp:positionV>
          <wp:extent cx="497840" cy="339090"/>
          <wp:effectExtent l="0" t="0" r="0" b="3810"/>
          <wp:wrapTight wrapText="bothSides">
            <wp:wrapPolygon edited="0">
              <wp:start x="0" y="0"/>
              <wp:lineTo x="0" y="20629"/>
              <wp:lineTo x="20663" y="20629"/>
              <wp:lineTo x="2066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40" cy="33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4B8A701" wp14:editId="50B2E770">
          <wp:simplePos x="0" y="0"/>
          <wp:positionH relativeFrom="column">
            <wp:posOffset>-116840</wp:posOffset>
          </wp:positionH>
          <wp:positionV relativeFrom="paragraph">
            <wp:posOffset>-57785</wp:posOffset>
          </wp:positionV>
          <wp:extent cx="1441450" cy="225834"/>
          <wp:effectExtent l="0" t="0" r="6350" b="3175"/>
          <wp:wrapTight wrapText="bothSides">
            <wp:wrapPolygon edited="0">
              <wp:start x="0" y="0"/>
              <wp:lineTo x="0" y="20079"/>
              <wp:lineTo x="21410" y="20079"/>
              <wp:lineTo x="21410" y="0"/>
              <wp:lineTo x="0" y="0"/>
            </wp:wrapPolygon>
          </wp:wrapTight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225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C95AC" w14:textId="77777777" w:rsidR="00B34D58" w:rsidRDefault="00B34D58" w:rsidP="004908F3">
      <w:pPr>
        <w:spacing w:after="0" w:line="240" w:lineRule="auto"/>
      </w:pPr>
      <w:r>
        <w:separator/>
      </w:r>
    </w:p>
  </w:footnote>
  <w:footnote w:type="continuationSeparator" w:id="0">
    <w:p w14:paraId="05A2D639" w14:textId="77777777" w:rsidR="00B34D58" w:rsidRDefault="00B34D58" w:rsidP="00490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21"/>
    <w:rsid w:val="00424921"/>
    <w:rsid w:val="004908F3"/>
    <w:rsid w:val="00B34D58"/>
    <w:rsid w:val="00E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0B037"/>
  <w15:chartTrackingRefBased/>
  <w15:docId w15:val="{91D2AA16-B3D4-443E-8356-0BE5E177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4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aliWWW">
    <w:name w:val="Normal (Web)"/>
    <w:basedOn w:val="Normaali"/>
    <w:uiPriority w:val="99"/>
    <w:semiHidden/>
    <w:unhideWhenUsed/>
    <w:rsid w:val="0049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9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08F3"/>
  </w:style>
  <w:style w:type="paragraph" w:styleId="Alatunniste">
    <w:name w:val="footer"/>
    <w:basedOn w:val="Normaali"/>
    <w:link w:val="AlatunnisteChar"/>
    <w:uiPriority w:val="99"/>
    <w:unhideWhenUsed/>
    <w:rsid w:val="0049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8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Anne-Mari</dc:creator>
  <cp:keywords/>
  <dc:description/>
  <cp:lastModifiedBy>Heikkinen Anne-Mari</cp:lastModifiedBy>
  <cp:revision>2</cp:revision>
  <dcterms:created xsi:type="dcterms:W3CDTF">2022-01-04T10:18:00Z</dcterms:created>
  <dcterms:modified xsi:type="dcterms:W3CDTF">2022-01-05T07:56:00Z</dcterms:modified>
</cp:coreProperties>
</file>