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20B" w:rsidRPr="00A2620B" w:rsidRDefault="00A2620B" w:rsidP="00A2620B">
      <w:pPr>
        <w:spacing w:after="240" w:line="240" w:lineRule="auto"/>
        <w:rPr>
          <w:rFonts w:eastAsia="Times New Roman" w:cs="Arial"/>
          <w:b/>
          <w:bCs/>
          <w:sz w:val="28"/>
          <w:szCs w:val="28"/>
          <w:lang w:eastAsia="fi-FI"/>
        </w:rPr>
      </w:pPr>
      <w:r w:rsidRPr="00AC72F8">
        <w:rPr>
          <w:rFonts w:eastAsia="Times New Roman" w:cs="Arial"/>
          <w:b/>
          <w:bCs/>
          <w:sz w:val="28"/>
          <w:szCs w:val="28"/>
          <w:lang w:eastAsia="fi-FI"/>
        </w:rPr>
        <w:t xml:space="preserve">Kysymys 1. </w:t>
      </w:r>
      <w:r w:rsidRPr="00A2620B">
        <w:rPr>
          <w:rFonts w:eastAsia="Times New Roman" w:cs="Arial"/>
          <w:b/>
          <w:bCs/>
          <w:sz w:val="28"/>
          <w:szCs w:val="28"/>
          <w:lang w:eastAsia="fi-FI"/>
        </w:rPr>
        <w:t>Mistä luovutaan alas ajettaessa maatila?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 xml:space="preserve">Kommentteja </w:t>
      </w:r>
      <w:proofErr w:type="spellStart"/>
      <w:r w:rsidRPr="00A2620B">
        <w:rPr>
          <w:rFonts w:eastAsia="Times New Roman" w:cs="Arial"/>
          <w:szCs w:val="24"/>
          <w:lang w:eastAsia="fi-FI"/>
        </w:rPr>
        <w:t>luopumisprosesssiin</w:t>
      </w:r>
      <w:proofErr w:type="spellEnd"/>
      <w:r w:rsidRPr="00A2620B">
        <w:rPr>
          <w:rFonts w:eastAsia="Times New Roman" w:cs="Arial"/>
          <w:szCs w:val="24"/>
          <w:lang w:eastAsia="fi-FI"/>
        </w:rPr>
        <w:t>?</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Mitä haluat kuulla tänään</w:t>
      </w:r>
    </w:p>
    <w:p w:rsidR="00A2620B" w:rsidRPr="00A2620B" w:rsidRDefault="00A2620B" w:rsidP="00A2620B">
      <w:pPr>
        <w:spacing w:after="240" w:line="240" w:lineRule="auto"/>
        <w:rPr>
          <w:rFonts w:eastAsia="Times New Roman" w:cs="Arial"/>
          <w:szCs w:val="24"/>
          <w:lang w:eastAsia="fi-FI"/>
        </w:rPr>
      </w:pPr>
    </w:p>
    <w:p w:rsid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Kirjoita vastauksesi tähän alle:</w:t>
      </w:r>
    </w:p>
    <w:p w:rsidR="00AC72F8" w:rsidRPr="00A2620B" w:rsidRDefault="00AC72F8" w:rsidP="00A2620B">
      <w:pPr>
        <w:spacing w:before="120" w:after="0" w:line="240" w:lineRule="auto"/>
        <w:ind w:left="-15"/>
        <w:rPr>
          <w:rFonts w:eastAsia="Times New Roman" w:cs="Arial"/>
          <w:szCs w:val="24"/>
          <w:lang w:eastAsia="fi-FI"/>
        </w:rPr>
      </w:pP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sukupolvien ketjusta, </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omasta ja mahdollisesti myös puolison ja työntekijöiden (usein pitkäaikaisesta) työpaikasta, </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usein elämätavasta ja arvoista, </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ehkä omasta kodista </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Unelman rikkojasta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Usein myös kodista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Elämäntavasta, työpaikasta, </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Lasten tilanjatkomahdollisuuksista (tai -pakosta)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Työkavereista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Unelmista </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Pitkänajan rutiineista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Työpaikasta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Monesti myös elinympäristöstä</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Perinteistä. työpaikasta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Perinteestä</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Omasta työstä/elinkeinosta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Unelmista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Toisten odotuksista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Valtavasta huoli- ja stressimäärästä, jonka esim. Karjatalous on voinut harteille kasata. (Kiitos tästä huomiosta!)</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Elinkeinosta,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 xml:space="preserve">Elämän työstä ja elämän tavasta Omista ja toisten </w:t>
      </w:r>
      <w:proofErr w:type="spellStart"/>
      <w:r w:rsidRPr="00A2620B">
        <w:rPr>
          <w:rFonts w:eastAsia="Times New Roman" w:cs="Arial"/>
          <w:szCs w:val="24"/>
          <w:lang w:eastAsia="fi-FI"/>
        </w:rPr>
        <w:t>unelmistaOmasta</w:t>
      </w:r>
      <w:proofErr w:type="spellEnd"/>
      <w:r w:rsidRPr="00A2620B">
        <w:rPr>
          <w:rFonts w:eastAsia="Times New Roman" w:cs="Arial"/>
          <w:szCs w:val="24"/>
          <w:lang w:eastAsia="fi-FI"/>
        </w:rPr>
        <w:t xml:space="preserve"> työstä</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Työstä </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Ammatti-identiteetistä</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 xml:space="preserve">Toisten asettamista </w:t>
      </w:r>
      <w:proofErr w:type="spellStart"/>
      <w:r w:rsidRPr="00A2620B">
        <w:rPr>
          <w:rFonts w:eastAsia="Times New Roman" w:cs="Arial"/>
          <w:szCs w:val="24"/>
          <w:lang w:eastAsia="fi-FI"/>
        </w:rPr>
        <w:t>velvoittetista</w:t>
      </w:r>
      <w:proofErr w:type="spellEnd"/>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Sukupolvien työstä ja teet tosi radikaalin päätöksen</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Turvallisuudesta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Säännöllisestä</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lastRenderedPageBreak/>
        <w:t>Toisinaan taloudellisesta ahdingosta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Joskus pitkästäkin sukupolvien ketjusta tilanpidossa </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Arjesta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Kannattamattomuudesta</w:t>
      </w:r>
    </w:p>
    <w:p w:rsidR="00A2620B" w:rsidRPr="00A2620B" w:rsidRDefault="00A2620B" w:rsidP="00A2620B">
      <w:pPr>
        <w:spacing w:before="120" w:after="0" w:line="240" w:lineRule="auto"/>
        <w:ind w:left="-15"/>
        <w:rPr>
          <w:rFonts w:eastAsia="Times New Roman" w:cs="Arial"/>
          <w:szCs w:val="24"/>
          <w:lang w:eastAsia="fi-FI"/>
        </w:rPr>
      </w:pPr>
      <w:r w:rsidRPr="00A2620B">
        <w:rPr>
          <w:rFonts w:eastAsia="Times New Roman" w:cs="Arial"/>
          <w:szCs w:val="24"/>
          <w:lang w:eastAsia="fi-FI"/>
        </w:rPr>
        <w:t>sukupolvien tekemän työn jatkumisesta</w:t>
      </w:r>
    </w:p>
    <w:p w:rsidR="00B6615B" w:rsidRDefault="00B6615B"/>
    <w:p w:rsidR="00A2620B" w:rsidRDefault="00A2620B"/>
    <w:p w:rsidR="00A2620B" w:rsidRPr="00A2620B" w:rsidRDefault="00A2620B" w:rsidP="00A2620B">
      <w:pPr>
        <w:pStyle w:val="NormaaliWWW"/>
        <w:spacing w:before="0" w:beforeAutospacing="0" w:after="0" w:afterAutospacing="0"/>
        <w:ind w:left="-15" w:right="-30"/>
        <w:rPr>
          <w:rFonts w:ascii="Arial" w:hAnsi="Arial" w:cs="Arial"/>
          <w:b/>
          <w:bCs/>
          <w:sz w:val="28"/>
          <w:szCs w:val="28"/>
        </w:rPr>
      </w:pPr>
      <w:r w:rsidRPr="00A2620B">
        <w:rPr>
          <w:rFonts w:ascii="Arial" w:hAnsi="Arial" w:cs="Arial"/>
          <w:b/>
          <w:bCs/>
          <w:sz w:val="28"/>
          <w:szCs w:val="28"/>
        </w:rPr>
        <w:t xml:space="preserve">Kysymys 2. </w:t>
      </w:r>
      <w:r w:rsidRPr="00A2620B">
        <w:rPr>
          <w:rFonts w:ascii="Arial" w:hAnsi="Arial" w:cs="Arial"/>
          <w:b/>
          <w:bCs/>
          <w:sz w:val="28"/>
          <w:szCs w:val="28"/>
        </w:rPr>
        <w:t>Mitä eroa on hallitulla ja hallitsemattomalla alas ajamisella? </w:t>
      </w:r>
    </w:p>
    <w:p w:rsidR="00A2620B" w:rsidRPr="00A2620B" w:rsidRDefault="00A2620B" w:rsidP="00A2620B">
      <w:pPr>
        <w:spacing w:after="24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Kirjoita vastauksesi alle:</w:t>
      </w:r>
    </w:p>
    <w:p w:rsidR="00A2620B" w:rsidRPr="00A2620B" w:rsidRDefault="00A2620B" w:rsidP="00A2620B">
      <w:pPr>
        <w:spacing w:after="240" w:line="240" w:lineRule="auto"/>
        <w:rPr>
          <w:rFonts w:eastAsia="Times New Roman" w:cs="Arial"/>
          <w:szCs w:val="24"/>
          <w:lang w:eastAsia="fi-FI"/>
        </w:rPr>
      </w:pPr>
      <w:r w:rsidRPr="00A2620B">
        <w:rPr>
          <w:rFonts w:eastAsia="Times New Roman" w:cs="Arial"/>
          <w:szCs w:val="24"/>
          <w:lang w:eastAsia="fi-FI"/>
        </w:rPr>
        <w:br/>
      </w:r>
      <w:r w:rsidRPr="00A2620B">
        <w:rPr>
          <w:rFonts w:eastAsia="Times New Roman" w:cs="Arial"/>
          <w:b/>
          <w:bCs/>
          <w:szCs w:val="24"/>
          <w:lang w:eastAsia="fi-FI"/>
        </w:rPr>
        <w:t>Hallitun alasajon tunnusmerkit: </w:t>
      </w: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Sitä aletaan suunnittelemaan ajoissa ja yrittäjällä on siinä “langat” käsissä</w:t>
      </w: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Saa päättää itse tai joku muu taho päättää</w:t>
      </w: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Suunnitelmallisuus</w:t>
      </w:r>
    </w:p>
    <w:p w:rsidR="00A2620B" w:rsidRPr="00A2620B" w:rsidRDefault="00A2620B" w:rsidP="00A2620B">
      <w:pPr>
        <w:spacing w:after="24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Asiat omissa käsissä</w:t>
      </w:r>
    </w:p>
    <w:p w:rsidR="00A2620B" w:rsidRPr="00A2620B" w:rsidRDefault="00A2620B" w:rsidP="00A2620B">
      <w:pPr>
        <w:spacing w:after="0" w:line="240" w:lineRule="auto"/>
        <w:rPr>
          <w:rFonts w:eastAsia="Times New Roman" w:cs="Arial"/>
          <w:szCs w:val="24"/>
          <w:lang w:eastAsia="fi-FI"/>
        </w:rPr>
      </w:pPr>
      <w:proofErr w:type="spellStart"/>
      <w:r w:rsidRPr="00A2620B">
        <w:rPr>
          <w:rFonts w:eastAsia="Times New Roman" w:cs="Arial"/>
          <w:szCs w:val="24"/>
          <w:lang w:eastAsia="fi-FI"/>
        </w:rPr>
        <w:t>Suunnitelmallisuusä</w:t>
      </w:r>
      <w:proofErr w:type="spellEnd"/>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Yrittäjällä itsellä säilyy päätösvalta Odotettu ja suunniteltu</w:t>
      </w: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Suunnitelmallisuus</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Vähemmän rajoittavia tekijöitä</w:t>
      </w:r>
    </w:p>
    <w:p w:rsidR="00A2620B" w:rsidRP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 xml:space="preserve">Ratkaisut tehdään hyvin harkiten, ei tule yllätyksiä esimerkiksi verotuksessa ---&gt; luottamus tulevaan säilyy, kun tietää, että rahat </w:t>
      </w:r>
      <w:proofErr w:type="gramStart"/>
      <w:r w:rsidRPr="00A2620B">
        <w:rPr>
          <w:rFonts w:eastAsia="Times New Roman" w:cs="Arial"/>
          <w:szCs w:val="24"/>
          <w:lang w:eastAsia="fi-FI"/>
        </w:rPr>
        <w:t>riittää</w:t>
      </w:r>
      <w:proofErr w:type="gramEnd"/>
      <w:r w:rsidRPr="00A2620B">
        <w:rPr>
          <w:rFonts w:eastAsia="Times New Roman" w:cs="Arial"/>
          <w:szCs w:val="24"/>
          <w:lang w:eastAsia="fi-FI"/>
        </w:rPr>
        <w:t xml:space="preserve"> alasajoon ja vielä sen jälkeenkin</w:t>
      </w:r>
    </w:p>
    <w:p w:rsidR="00A2620B" w:rsidRP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Hallinnan tunne </w:t>
      </w:r>
    </w:p>
    <w:p w:rsidR="00A2620B" w:rsidRP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Valinnanvapaus</w:t>
      </w:r>
    </w:p>
    <w:p w:rsidR="00A2620B" w:rsidRP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 xml:space="preserve">Suuntaa voi vaihtaa </w:t>
      </w:r>
      <w:proofErr w:type="gramStart"/>
      <w:r w:rsidRPr="00A2620B">
        <w:rPr>
          <w:rFonts w:eastAsia="Times New Roman" w:cs="Arial"/>
          <w:szCs w:val="24"/>
          <w:lang w:eastAsia="fi-FI"/>
        </w:rPr>
        <w:t>helpommin</w:t>
      </w:r>
      <w:proofErr w:type="gramEnd"/>
      <w:r w:rsidRPr="00A2620B">
        <w:rPr>
          <w:rFonts w:eastAsia="Times New Roman" w:cs="Arial"/>
          <w:szCs w:val="24"/>
          <w:lang w:eastAsia="fi-FI"/>
        </w:rPr>
        <w:t xml:space="preserve"> kun on joku suunnitelma olemassa</w:t>
      </w:r>
    </w:p>
    <w:p w:rsidR="00A2620B" w:rsidRP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Tavoite ja askelmerkit asetettu prosessin alussa</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Kaikille jää hyvä mieli</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Ennakointi ja suunnitelmallisuus, ainakin isommalta osalta, itsellekin jää jotain, kun reagoidaan ennen kuin mukana on ulosotto ja perintäyhtiöt</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Lopettamisesta ei tule paha mieli</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lastRenderedPageBreak/>
        <w:t>Mahdollisimman vähän yllätyksiä prosessin edetessä</w:t>
      </w:r>
    </w:p>
    <w:p w:rsidR="00A2620B" w:rsidRPr="00A2620B" w:rsidRDefault="00A2620B" w:rsidP="00A2620B">
      <w:pPr>
        <w:spacing w:before="240" w:after="0" w:line="240" w:lineRule="auto"/>
        <w:rPr>
          <w:rFonts w:eastAsia="Times New Roman" w:cs="Arial"/>
          <w:szCs w:val="24"/>
          <w:lang w:eastAsia="fi-FI"/>
        </w:rPr>
      </w:pPr>
      <w:r w:rsidRPr="00A2620B">
        <w:rPr>
          <w:rFonts w:eastAsia="Times New Roman" w:cs="Arial"/>
          <w:szCs w:val="24"/>
          <w:lang w:eastAsia="fi-FI"/>
        </w:rPr>
        <w:t xml:space="preserve">Luopuja ennättää sisäistää asiaa ja pystyy vaikuttamaan siihen. Jää </w:t>
      </w:r>
      <w:proofErr w:type="gramStart"/>
      <w:r w:rsidRPr="00A2620B">
        <w:rPr>
          <w:rFonts w:eastAsia="Times New Roman" w:cs="Arial"/>
          <w:szCs w:val="24"/>
          <w:lang w:eastAsia="fi-FI"/>
        </w:rPr>
        <w:t>tunne</w:t>
      </w:r>
      <w:proofErr w:type="gramEnd"/>
      <w:r w:rsidRPr="00A2620B">
        <w:rPr>
          <w:rFonts w:eastAsia="Times New Roman" w:cs="Arial"/>
          <w:szCs w:val="24"/>
          <w:lang w:eastAsia="fi-FI"/>
        </w:rPr>
        <w:t xml:space="preserve"> että on pystynyt itse vaikuttamaan tilanteeseen.</w:t>
      </w:r>
    </w:p>
    <w:p w:rsidR="00A2620B" w:rsidRPr="00A2620B" w:rsidRDefault="00A2620B" w:rsidP="00A2620B">
      <w:pPr>
        <w:spacing w:after="24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b/>
          <w:bCs/>
          <w:szCs w:val="24"/>
          <w:lang w:eastAsia="fi-FI"/>
        </w:rPr>
        <w:t>Hallitsematon alasajo</w:t>
      </w:r>
      <w:r w:rsidRPr="00A2620B">
        <w:rPr>
          <w:rFonts w:eastAsia="Times New Roman" w:cs="Arial"/>
          <w:szCs w:val="24"/>
          <w:lang w:eastAsia="fi-FI"/>
        </w:rPr>
        <w:t>:</w:t>
      </w: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Nopeat ratkaisut, virheet</w:t>
      </w:r>
    </w:p>
    <w:p w:rsidR="00A2620B" w:rsidRP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Hidasta, kannattavuus pienenee vuosien saatossa </w:t>
      </w:r>
    </w:p>
    <w:p w:rsidR="00A2620B" w:rsidRP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 xml:space="preserve">Omalla painollaan päin mäntyä, </w:t>
      </w:r>
    </w:p>
    <w:p w:rsid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 xml:space="preserve">Velkakierre syvenee ja todennäköisesti velkaa jää paljon enemmän kuin hallitussa vaihtoehdossa. </w:t>
      </w:r>
    </w:p>
    <w:p w:rsid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Ulosotto ja pankki määrittelevät alasajon ajankohdan</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Moni muu asia määrää, miten alasajo hoituu</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Suunnittelu</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Luopuja että jatkaja ongelmissa myöhemmin</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Mieli ei pysy mukana muutoksessa</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Yllättäviä muuttujia matkan varrella</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Riskialttiimpi</w:t>
      </w:r>
    </w:p>
    <w:p w:rsidR="00A2620B" w:rsidRP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 xml:space="preserve">Terveys pettää ja joutuu äkillisiin ratkaisuihin </w:t>
      </w:r>
    </w:p>
    <w:p w:rsid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Muut määrittelevät mitä tapahtuu</w:t>
      </w:r>
    </w:p>
    <w:p w:rsidR="00A2620B" w:rsidRP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Ei suunnittelua</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Kaaos</w:t>
      </w:r>
    </w:p>
    <w:p w:rsidR="00A2620B" w:rsidRPr="00AC72F8" w:rsidRDefault="00A2620B">
      <w:pPr>
        <w:rPr>
          <w:rFonts w:cs="Arial"/>
          <w:sz w:val="28"/>
          <w:szCs w:val="28"/>
        </w:rPr>
      </w:pPr>
    </w:p>
    <w:p w:rsidR="00A2620B" w:rsidRPr="00A2620B" w:rsidRDefault="00A2620B" w:rsidP="00A2620B">
      <w:pPr>
        <w:spacing w:after="0" w:line="240" w:lineRule="auto"/>
        <w:ind w:left="-15" w:right="-30"/>
        <w:rPr>
          <w:rFonts w:eastAsia="Times New Roman" w:cs="Arial"/>
          <w:b/>
          <w:bCs/>
          <w:sz w:val="28"/>
          <w:szCs w:val="28"/>
          <w:lang w:eastAsia="fi-FI"/>
        </w:rPr>
      </w:pPr>
      <w:r w:rsidRPr="00AC72F8">
        <w:rPr>
          <w:rFonts w:eastAsia="Times New Roman" w:cs="Arial"/>
          <w:b/>
          <w:bCs/>
          <w:sz w:val="28"/>
          <w:szCs w:val="28"/>
          <w:lang w:eastAsia="fi-FI"/>
        </w:rPr>
        <w:t xml:space="preserve">Kysymys 3. </w:t>
      </w:r>
      <w:proofErr w:type="gramStart"/>
      <w:r w:rsidRPr="00A2620B">
        <w:rPr>
          <w:rFonts w:eastAsia="Times New Roman" w:cs="Arial"/>
          <w:b/>
          <w:bCs/>
          <w:sz w:val="28"/>
          <w:szCs w:val="28"/>
          <w:lang w:eastAsia="fi-FI"/>
        </w:rPr>
        <w:t>Mitä  tukea</w:t>
      </w:r>
      <w:proofErr w:type="gramEnd"/>
      <w:r w:rsidRPr="00A2620B">
        <w:rPr>
          <w:rFonts w:eastAsia="Times New Roman" w:cs="Arial"/>
          <w:b/>
          <w:bCs/>
          <w:sz w:val="28"/>
          <w:szCs w:val="28"/>
          <w:lang w:eastAsia="fi-FI"/>
        </w:rPr>
        <w:t xml:space="preserve"> tarvitset maatilan alas ajoon?</w:t>
      </w: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Kirjoita teksti tähän alle: </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Päätöksen teossa tukeminen</w:t>
      </w: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tietoa esim. Tukien ja sitoumusten vaikutuksesta ja rahoittajan näkemyksestä.</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Kun jokainen tilanne on erilainen, kokonaisuuden hallinta on haastavaa. Eniten apua on, kun on käytössä asiantuntijaverkosto, joka osaa neuvoa eri tilanteissa. Sellaisen, valtakunnallisenkin verkoston yhteystietojen kokoaminen yhteen olisi iso apu. Tähän löytyy apu Välitä viljelijästä -projektista!</w:t>
      </w:r>
    </w:p>
    <w:p w:rsidR="00A2620B" w:rsidRP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lastRenderedPageBreak/>
        <w:t>Uskoa, että elämä kantaa.</w:t>
      </w:r>
    </w:p>
    <w:p w:rsidR="008D1E09" w:rsidRDefault="008D1E09"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Näkymiä.</w:t>
      </w:r>
    </w:p>
    <w:p w:rsidR="008D1E09" w:rsidRDefault="008D1E09"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 xml:space="preserve">Mahdollisuuksia. </w:t>
      </w:r>
    </w:p>
    <w:p w:rsidR="008D1E09" w:rsidRDefault="008D1E09"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Talouden hallintaa. </w:t>
      </w:r>
    </w:p>
    <w:p w:rsidR="00A2620B" w:rsidRPr="00A2620B" w:rsidRDefault="00A2620B" w:rsidP="00A2620B">
      <w:pPr>
        <w:spacing w:after="24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Kannattavuuden ja omaisuuserien tarkasteluun</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Talousasiantuntijan osaamista</w:t>
      </w:r>
    </w:p>
    <w:p w:rsidR="00A2620B" w:rsidRP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Verotuksen läpikäyntiä</w:t>
      </w:r>
    </w:p>
    <w:p w:rsidR="00A2620B" w:rsidRP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Tukiin liittyvät huomioitavat seikat</w:t>
      </w:r>
    </w:p>
    <w:p w:rsidR="00A2620B" w:rsidRP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Mistä lähteä liikkeelle?</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 xml:space="preserve">Yhteistietoja: Kuka </w:t>
      </w:r>
      <w:proofErr w:type="spellStart"/>
      <w:r w:rsidRPr="00A2620B">
        <w:rPr>
          <w:rFonts w:eastAsia="Times New Roman" w:cs="Arial"/>
          <w:szCs w:val="24"/>
          <w:lang w:eastAsia="fi-FI"/>
        </w:rPr>
        <w:t>tarvisee</w:t>
      </w:r>
      <w:proofErr w:type="spellEnd"/>
      <w:r w:rsidRPr="00A2620B">
        <w:rPr>
          <w:rFonts w:eastAsia="Times New Roman" w:cs="Arial"/>
          <w:szCs w:val="24"/>
          <w:lang w:eastAsia="fi-FI"/>
        </w:rPr>
        <w:t xml:space="preserve"> nuoria </w:t>
      </w:r>
      <w:proofErr w:type="gramStart"/>
      <w:r w:rsidRPr="00A2620B">
        <w:rPr>
          <w:rFonts w:eastAsia="Times New Roman" w:cs="Arial"/>
          <w:szCs w:val="24"/>
          <w:lang w:eastAsia="fi-FI"/>
        </w:rPr>
        <w:t>eläimiä ?</w:t>
      </w:r>
      <w:proofErr w:type="gramEnd"/>
      <w:r w:rsidRPr="00A2620B">
        <w:rPr>
          <w:rFonts w:eastAsia="Times New Roman" w:cs="Arial"/>
          <w:szCs w:val="24"/>
          <w:lang w:eastAsia="fi-FI"/>
        </w:rPr>
        <w:t xml:space="preserve"> rehuja? </w:t>
      </w:r>
      <w:proofErr w:type="spellStart"/>
      <w:r w:rsidRPr="00A2620B">
        <w:rPr>
          <w:rFonts w:eastAsia="Times New Roman" w:cs="Arial"/>
          <w:szCs w:val="24"/>
          <w:lang w:eastAsia="fi-FI"/>
        </w:rPr>
        <w:t>Tarvitseko</w:t>
      </w:r>
      <w:proofErr w:type="spellEnd"/>
      <w:r w:rsidRPr="00A2620B">
        <w:rPr>
          <w:rFonts w:eastAsia="Times New Roman" w:cs="Arial"/>
          <w:szCs w:val="24"/>
          <w:lang w:eastAsia="fi-FI"/>
        </w:rPr>
        <w:t xml:space="preserve"> joku työntekijää, kausitöitä?</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Verkoston</w:t>
      </w:r>
    </w:p>
    <w:p w:rsid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Tilan tai maatalouden rakennusten vuokrauksiin liittyvät asiat</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Keskustelukumppani (tilan ulkopuolelta)</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Tunneasioiden käsittelyyn apua</w:t>
      </w: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Työnohjauksellista otetta</w:t>
      </w:r>
    </w:p>
    <w:p w:rsidR="00A2620B" w:rsidRPr="00A2620B" w:rsidRDefault="00A2620B" w:rsidP="00A2620B">
      <w:pPr>
        <w:spacing w:after="0" w:line="240" w:lineRule="auto"/>
        <w:rPr>
          <w:rFonts w:eastAsia="Times New Roman" w:cs="Arial"/>
          <w:szCs w:val="24"/>
          <w:lang w:eastAsia="fi-FI"/>
        </w:rPr>
      </w:pPr>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 xml:space="preserve">Ohjausta tulevaisuuteen. </w:t>
      </w:r>
    </w:p>
    <w:p w:rsidR="008D1E09" w:rsidRDefault="008D1E09" w:rsidP="00A2620B">
      <w:pPr>
        <w:spacing w:after="0" w:line="240" w:lineRule="auto"/>
        <w:rPr>
          <w:rFonts w:eastAsia="Times New Roman" w:cs="Arial"/>
          <w:szCs w:val="24"/>
          <w:lang w:eastAsia="fi-FI"/>
        </w:rPr>
      </w:pPr>
      <w:bookmarkStart w:id="0" w:name="_GoBack"/>
      <w:bookmarkEnd w:id="0"/>
    </w:p>
    <w:p w:rsid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Jos ei työllisty, apua työvoimahallinnon kanssa toimimiseen, jotta voi hakea työttömyyskorvausta</w:t>
      </w:r>
    </w:p>
    <w:p w:rsidR="00A2620B" w:rsidRPr="00A2620B" w:rsidRDefault="00A2620B" w:rsidP="00A2620B">
      <w:pPr>
        <w:spacing w:after="0" w:line="240" w:lineRule="auto"/>
        <w:rPr>
          <w:rFonts w:eastAsia="Times New Roman" w:cs="Arial"/>
          <w:szCs w:val="24"/>
          <w:lang w:eastAsia="fi-FI"/>
        </w:rPr>
      </w:pPr>
    </w:p>
    <w:p w:rsidR="00A2620B" w:rsidRPr="00A2620B" w:rsidRDefault="00A2620B" w:rsidP="00A2620B">
      <w:pPr>
        <w:spacing w:after="0" w:line="240" w:lineRule="auto"/>
        <w:rPr>
          <w:rFonts w:eastAsia="Times New Roman" w:cs="Arial"/>
          <w:szCs w:val="24"/>
          <w:lang w:eastAsia="fi-FI"/>
        </w:rPr>
      </w:pPr>
      <w:r w:rsidRPr="00A2620B">
        <w:rPr>
          <w:rFonts w:eastAsia="Times New Roman" w:cs="Arial"/>
          <w:szCs w:val="24"/>
          <w:lang w:eastAsia="fi-FI"/>
        </w:rPr>
        <w:t>Eläkejärjestelyt</w:t>
      </w:r>
    </w:p>
    <w:p w:rsidR="00A2620B" w:rsidRPr="00A2620B" w:rsidRDefault="00A2620B" w:rsidP="00A2620B">
      <w:pPr>
        <w:spacing w:before="240" w:after="0" w:line="240" w:lineRule="auto"/>
        <w:rPr>
          <w:rFonts w:eastAsia="Times New Roman" w:cs="Arial"/>
          <w:szCs w:val="24"/>
          <w:lang w:eastAsia="fi-FI"/>
        </w:rPr>
      </w:pPr>
      <w:r>
        <w:rPr>
          <w:rFonts w:eastAsia="Times New Roman" w:cs="Arial"/>
          <w:szCs w:val="24"/>
          <w:lang w:eastAsia="fi-FI"/>
        </w:rPr>
        <w:t>T</w:t>
      </w:r>
      <w:r w:rsidRPr="00A2620B">
        <w:rPr>
          <w:rFonts w:eastAsia="Times New Roman" w:cs="Arial"/>
          <w:szCs w:val="24"/>
          <w:lang w:eastAsia="fi-FI"/>
        </w:rPr>
        <w:t xml:space="preserve">arkempaa tietoa kaikista käytännön asioista, mitkä </w:t>
      </w:r>
      <w:proofErr w:type="gramStart"/>
      <w:r w:rsidRPr="00A2620B">
        <w:rPr>
          <w:rFonts w:eastAsia="Times New Roman" w:cs="Arial"/>
          <w:szCs w:val="24"/>
          <w:lang w:eastAsia="fi-FI"/>
        </w:rPr>
        <w:t>on</w:t>
      </w:r>
      <w:proofErr w:type="gramEnd"/>
      <w:r w:rsidRPr="00A2620B">
        <w:rPr>
          <w:rFonts w:eastAsia="Times New Roman" w:cs="Arial"/>
          <w:szCs w:val="24"/>
          <w:lang w:eastAsia="fi-FI"/>
        </w:rPr>
        <w:t xml:space="preserve"> vaihtoehdot. Tilan kanssa keskustellessa jo vaihtoehtoina nämä </w:t>
      </w:r>
      <w:proofErr w:type="gramStart"/>
      <w:r w:rsidRPr="00A2620B">
        <w:rPr>
          <w:rFonts w:eastAsia="Times New Roman" w:cs="Arial"/>
          <w:szCs w:val="24"/>
          <w:lang w:eastAsia="fi-FI"/>
        </w:rPr>
        <w:t>olisi</w:t>
      </w:r>
      <w:proofErr w:type="gramEnd"/>
      <w:r w:rsidRPr="00A2620B">
        <w:rPr>
          <w:rFonts w:eastAsia="Times New Roman" w:cs="Arial"/>
          <w:szCs w:val="24"/>
          <w:lang w:eastAsia="fi-FI"/>
        </w:rPr>
        <w:t xml:space="preserve"> kullanarvoisia tietoja.</w:t>
      </w:r>
    </w:p>
    <w:p w:rsidR="00A2620B" w:rsidRPr="00A2620B" w:rsidRDefault="00A2620B" w:rsidP="00A2620B">
      <w:pPr>
        <w:spacing w:before="240" w:after="0" w:line="240" w:lineRule="auto"/>
        <w:rPr>
          <w:rFonts w:eastAsia="Times New Roman" w:cs="Arial"/>
          <w:szCs w:val="24"/>
          <w:lang w:eastAsia="fi-FI"/>
        </w:rPr>
      </w:pPr>
      <w:r w:rsidRPr="00A2620B">
        <w:rPr>
          <w:rFonts w:eastAsia="Times New Roman" w:cs="Arial"/>
          <w:b/>
          <w:bCs/>
          <w:szCs w:val="24"/>
          <w:lang w:eastAsia="fi-FI"/>
        </w:rPr>
        <w:t> </w:t>
      </w:r>
    </w:p>
    <w:p w:rsidR="00A2620B" w:rsidRPr="00A2620B" w:rsidRDefault="00A2620B">
      <w:pPr>
        <w:rPr>
          <w:rFonts w:cs="Arial"/>
          <w:szCs w:val="24"/>
        </w:rPr>
      </w:pPr>
    </w:p>
    <w:sectPr w:rsidR="00A2620B" w:rsidRPr="00A26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80F7A"/>
    <w:multiLevelType w:val="multilevel"/>
    <w:tmpl w:val="EFF084EA"/>
    <w:lvl w:ilvl="0">
      <w:start w:val="1"/>
      <w:numFmt w:val="decimal"/>
      <w:pStyle w:val="Otsikk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9644CFF"/>
    <w:multiLevelType w:val="hybridMultilevel"/>
    <w:tmpl w:val="6B58B128"/>
    <w:lvl w:ilvl="0" w:tplc="7C3EDB6C">
      <w:start w:val="1"/>
      <w:numFmt w:val="decimal"/>
      <w:lvlText w:val="%1."/>
      <w:lvlJc w:val="left"/>
      <w:pPr>
        <w:ind w:left="1014" w:hanging="360"/>
      </w:pPr>
      <w:rPr>
        <w:rFonts w:hint="default"/>
        <w:color w:val="4472C4" w:themeColor="accent1"/>
      </w:rPr>
    </w:lvl>
    <w:lvl w:ilvl="1" w:tplc="040B0019">
      <w:start w:val="1"/>
      <w:numFmt w:val="lowerLetter"/>
      <w:lvlText w:val="%2."/>
      <w:lvlJc w:val="left"/>
      <w:pPr>
        <w:ind w:left="1734" w:hanging="360"/>
      </w:pPr>
    </w:lvl>
    <w:lvl w:ilvl="2" w:tplc="040B001B" w:tentative="1">
      <w:start w:val="1"/>
      <w:numFmt w:val="lowerRoman"/>
      <w:lvlText w:val="%3."/>
      <w:lvlJc w:val="right"/>
      <w:pPr>
        <w:ind w:left="2454" w:hanging="180"/>
      </w:pPr>
    </w:lvl>
    <w:lvl w:ilvl="3" w:tplc="040B000F" w:tentative="1">
      <w:start w:val="1"/>
      <w:numFmt w:val="decimal"/>
      <w:lvlText w:val="%4."/>
      <w:lvlJc w:val="left"/>
      <w:pPr>
        <w:ind w:left="3174" w:hanging="360"/>
      </w:pPr>
    </w:lvl>
    <w:lvl w:ilvl="4" w:tplc="040B0019" w:tentative="1">
      <w:start w:val="1"/>
      <w:numFmt w:val="lowerLetter"/>
      <w:lvlText w:val="%5."/>
      <w:lvlJc w:val="left"/>
      <w:pPr>
        <w:ind w:left="3894" w:hanging="360"/>
      </w:pPr>
    </w:lvl>
    <w:lvl w:ilvl="5" w:tplc="040B001B" w:tentative="1">
      <w:start w:val="1"/>
      <w:numFmt w:val="lowerRoman"/>
      <w:lvlText w:val="%6."/>
      <w:lvlJc w:val="right"/>
      <w:pPr>
        <w:ind w:left="4614" w:hanging="180"/>
      </w:pPr>
    </w:lvl>
    <w:lvl w:ilvl="6" w:tplc="040B000F" w:tentative="1">
      <w:start w:val="1"/>
      <w:numFmt w:val="decimal"/>
      <w:lvlText w:val="%7."/>
      <w:lvlJc w:val="left"/>
      <w:pPr>
        <w:ind w:left="5334" w:hanging="360"/>
      </w:pPr>
    </w:lvl>
    <w:lvl w:ilvl="7" w:tplc="040B0019" w:tentative="1">
      <w:start w:val="1"/>
      <w:numFmt w:val="lowerLetter"/>
      <w:lvlText w:val="%8."/>
      <w:lvlJc w:val="left"/>
      <w:pPr>
        <w:ind w:left="6054" w:hanging="360"/>
      </w:pPr>
    </w:lvl>
    <w:lvl w:ilvl="8" w:tplc="040B001B" w:tentative="1">
      <w:start w:val="1"/>
      <w:numFmt w:val="lowerRoman"/>
      <w:lvlText w:val="%9."/>
      <w:lvlJc w:val="right"/>
      <w:pPr>
        <w:ind w:left="677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0B"/>
    <w:rsid w:val="00236921"/>
    <w:rsid w:val="004147DD"/>
    <w:rsid w:val="008D1E09"/>
    <w:rsid w:val="00A2620B"/>
    <w:rsid w:val="00AC72F8"/>
    <w:rsid w:val="00B661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C240"/>
  <w15:chartTrackingRefBased/>
  <w15:docId w15:val="{22A430BC-8727-4CB8-9E77-6BEBE115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36921"/>
    <w:rPr>
      <w:rFonts w:ascii="Arial" w:hAnsi="Arial"/>
      <w:sz w:val="24"/>
    </w:rPr>
  </w:style>
  <w:style w:type="paragraph" w:styleId="Otsikko2">
    <w:name w:val="heading 2"/>
    <w:basedOn w:val="Luettelokappale"/>
    <w:next w:val="Normaali"/>
    <w:link w:val="Otsikko2Char"/>
    <w:autoRedefine/>
    <w:uiPriority w:val="9"/>
    <w:unhideWhenUsed/>
    <w:qFormat/>
    <w:rsid w:val="004147DD"/>
    <w:pPr>
      <w:numPr>
        <w:numId w:val="2"/>
      </w:numPr>
      <w:tabs>
        <w:tab w:val="left" w:pos="851"/>
      </w:tabs>
      <w:ind w:left="360" w:hanging="360"/>
      <w:outlineLvl w:val="1"/>
    </w:pPr>
    <w:rPr>
      <w:b/>
      <w:bCs/>
      <w:color w:val="4472C4"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4147DD"/>
    <w:rPr>
      <w:rFonts w:ascii="Arial" w:hAnsi="Arial"/>
      <w:b/>
      <w:bCs/>
      <w:color w:val="4472C4" w:themeColor="accent1"/>
      <w:sz w:val="24"/>
    </w:rPr>
  </w:style>
  <w:style w:type="paragraph" w:styleId="Luettelokappale">
    <w:name w:val="List Paragraph"/>
    <w:basedOn w:val="Normaali"/>
    <w:uiPriority w:val="34"/>
    <w:qFormat/>
    <w:rsid w:val="004147DD"/>
    <w:pPr>
      <w:ind w:left="720"/>
      <w:contextualSpacing/>
    </w:pPr>
  </w:style>
  <w:style w:type="paragraph" w:styleId="NormaaliWWW">
    <w:name w:val="Normal (Web)"/>
    <w:basedOn w:val="Normaali"/>
    <w:uiPriority w:val="99"/>
    <w:semiHidden/>
    <w:unhideWhenUsed/>
    <w:rsid w:val="00A2620B"/>
    <w:pPr>
      <w:spacing w:before="100" w:beforeAutospacing="1" w:after="100" w:afterAutospacing="1" w:line="240" w:lineRule="auto"/>
    </w:pPr>
    <w:rPr>
      <w:rFonts w:ascii="Times New Roman" w:eastAsia="Times New Roman" w:hAnsi="Times New Roman" w:cs="Times New Roman"/>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0328">
      <w:bodyDiv w:val="1"/>
      <w:marLeft w:val="0"/>
      <w:marRight w:val="0"/>
      <w:marTop w:val="0"/>
      <w:marBottom w:val="0"/>
      <w:divBdr>
        <w:top w:val="none" w:sz="0" w:space="0" w:color="auto"/>
        <w:left w:val="none" w:sz="0" w:space="0" w:color="auto"/>
        <w:bottom w:val="none" w:sz="0" w:space="0" w:color="auto"/>
        <w:right w:val="none" w:sz="0" w:space="0" w:color="auto"/>
      </w:divBdr>
    </w:div>
    <w:div w:id="585236619">
      <w:bodyDiv w:val="1"/>
      <w:marLeft w:val="0"/>
      <w:marRight w:val="0"/>
      <w:marTop w:val="0"/>
      <w:marBottom w:val="0"/>
      <w:divBdr>
        <w:top w:val="none" w:sz="0" w:space="0" w:color="auto"/>
        <w:left w:val="none" w:sz="0" w:space="0" w:color="auto"/>
        <w:bottom w:val="none" w:sz="0" w:space="0" w:color="auto"/>
        <w:right w:val="none" w:sz="0" w:space="0" w:color="auto"/>
      </w:divBdr>
    </w:div>
    <w:div w:id="1369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456</Words>
  <Characters>3697</Characters>
  <Application>Microsoft Office Word</Application>
  <DocSecurity>0</DocSecurity>
  <Lines>30</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Heikkinen Anne-Mari</dc:creator>
  <cp:keywords/>
  <dc:description/>
  <cp:lastModifiedBy>Heikkinen Anne-Mari</cp:lastModifiedBy>
  <cp:revision>3</cp:revision>
  <dcterms:created xsi:type="dcterms:W3CDTF">2020-11-17T11:24:00Z</dcterms:created>
  <dcterms:modified xsi:type="dcterms:W3CDTF">2020-11-17T11:30:00Z</dcterms:modified>
</cp:coreProperties>
</file>