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4EF4" w14:textId="77777777" w:rsidR="00274D54" w:rsidRPr="004C4CCF" w:rsidRDefault="00274D54" w:rsidP="000B38D5">
      <w:pPr>
        <w:pStyle w:val="Otsikko1"/>
        <w:spacing w:before="0" w:line="240" w:lineRule="auto"/>
      </w:pPr>
      <w:bookmarkStart w:id="0" w:name="_Toc463006001"/>
      <w:r w:rsidRPr="004C36C7">
        <w:t>MAA</w:t>
      </w:r>
      <w:bookmarkStart w:id="1" w:name="_GoBack"/>
      <w:bookmarkEnd w:id="1"/>
      <w:r w:rsidRPr="004C36C7">
        <w:t xml:space="preserve">SEUTUPOLITIIKKA </w:t>
      </w:r>
      <w:r w:rsidR="002871AF">
        <w:t xml:space="preserve">JA </w:t>
      </w:r>
      <w:r w:rsidR="002871AF" w:rsidRPr="004C36C7">
        <w:t>CORK</w:t>
      </w:r>
      <w:bookmarkEnd w:id="0"/>
      <w:r w:rsidR="002871AF">
        <w:t>IN JULISTUS</w:t>
      </w:r>
    </w:p>
    <w:p w14:paraId="21D7A3B6" w14:textId="77777777" w:rsidR="00274D54" w:rsidRPr="004C36C7" w:rsidRDefault="00274D54" w:rsidP="000B38D5">
      <w:pPr>
        <w:spacing w:line="240" w:lineRule="auto"/>
      </w:pPr>
    </w:p>
    <w:p w14:paraId="68B03204" w14:textId="77777777" w:rsidR="00EA5A99" w:rsidRPr="004C36C7" w:rsidRDefault="00EA5A99" w:rsidP="00EA5A99">
      <w:pPr>
        <w:spacing w:line="240" w:lineRule="auto"/>
      </w:pPr>
      <w:proofErr w:type="spellStart"/>
      <w:r w:rsidRPr="004C36C7">
        <w:t>C</w:t>
      </w:r>
      <w:r>
        <w:t>orki</w:t>
      </w:r>
      <w:r w:rsidRPr="004C36C7">
        <w:t>ssa</w:t>
      </w:r>
      <w:proofErr w:type="spellEnd"/>
      <w:r w:rsidRPr="004C36C7">
        <w:t xml:space="preserve"> 20 vuo</w:t>
      </w:r>
      <w:r>
        <w:t xml:space="preserve">tta sitten luotiin perusta EU:n </w:t>
      </w:r>
      <w:r w:rsidRPr="004C36C7">
        <w:t>maaseutupolitiika</w:t>
      </w:r>
      <w:r>
        <w:t>lle osana maatalouspolitiikkaa</w:t>
      </w:r>
      <w:r w:rsidRPr="004C36C7">
        <w:t>.</w:t>
      </w:r>
      <w:r>
        <w:t xml:space="preserve"> Viime syksynä palattiin </w:t>
      </w:r>
      <w:proofErr w:type="spellStart"/>
      <w:r>
        <w:t>Corkiin</w:t>
      </w:r>
      <w:proofErr w:type="spellEnd"/>
      <w:r>
        <w:t xml:space="preserve"> ja pohdittiin tulevaisuuden haasteita.</w:t>
      </w:r>
      <w:r w:rsidRPr="004C36C7">
        <w:t xml:space="preserve"> Maaseudun toimintaympäristössä on tapahtunut paljon. Internet/laajakaistayhteydet, ilmastopolitiikka, ympäristökysymykset laajasti, väestön urbanisoituminen. Maa- ja metsätalous ja maaseutu ovat nyt monen ongelma ratkaisijana </w:t>
      </w:r>
      <w:r>
        <w:t xml:space="preserve">eikä vain </w:t>
      </w:r>
      <w:r w:rsidRPr="004C36C7">
        <w:t>ongelm</w:t>
      </w:r>
      <w:r>
        <w:t xml:space="preserve">ien </w:t>
      </w:r>
      <w:r w:rsidRPr="004C36C7">
        <w:t xml:space="preserve">aiheuttaja. </w:t>
      </w:r>
      <w:proofErr w:type="spellStart"/>
      <w:r w:rsidRPr="004C36C7">
        <w:t>Cork</w:t>
      </w:r>
      <w:proofErr w:type="spellEnd"/>
      <w:r w:rsidRPr="004C36C7">
        <w:t xml:space="preserve"> 2.0 päätyi julistukseen ”Parempaa elämään maaseutualueille” (A </w:t>
      </w:r>
      <w:proofErr w:type="spellStart"/>
      <w:r w:rsidRPr="004C36C7">
        <w:t>Better</w:t>
      </w:r>
      <w:proofErr w:type="spellEnd"/>
      <w:r w:rsidRPr="004C36C7">
        <w:t xml:space="preserve"> Life for </w:t>
      </w:r>
      <w:proofErr w:type="spellStart"/>
      <w:r w:rsidRPr="004C36C7">
        <w:t>Rural</w:t>
      </w:r>
      <w:proofErr w:type="spellEnd"/>
      <w:r w:rsidRPr="004C36C7">
        <w:t xml:space="preserve"> </w:t>
      </w:r>
      <w:proofErr w:type="spellStart"/>
      <w:r w:rsidRPr="004C36C7">
        <w:t>Areas</w:t>
      </w:r>
      <w:proofErr w:type="spellEnd"/>
      <w:r w:rsidRPr="004C36C7">
        <w:t>). Suomen kannalta merkittävää oli metsän roolin korostuminen keskustelussa.</w:t>
      </w:r>
    </w:p>
    <w:p w14:paraId="4A7BA66F" w14:textId="77777777" w:rsidR="00EA5A99" w:rsidRPr="004C36C7" w:rsidRDefault="00EA5A99" w:rsidP="00EA5A99">
      <w:pPr>
        <w:spacing w:line="240" w:lineRule="auto"/>
      </w:pPr>
    </w:p>
    <w:p w14:paraId="04ACC825" w14:textId="77777777" w:rsidR="00EA5A99" w:rsidRPr="004C36C7" w:rsidRDefault="00EA5A99" w:rsidP="00EA5A99">
      <w:pPr>
        <w:spacing w:line="240" w:lineRule="auto"/>
      </w:pPr>
      <w:r w:rsidRPr="004C36C7">
        <w:t xml:space="preserve">Päätelmissä pyritään huomioimaan maaseutualueiden heikko taloudellinen tilanne, investointien ja työpaikkojen tarve, ympäristön ja ilmastomuutoksen haasteet sekä politiikkatoimien parempi toimeenpano ja erityisesti ympäristötoimenpiteissä tuloksiin perustuva rahoitus. Lisäksi odotetaan maaseutuvaikutusten arviointia kaikelta politiikkavalmistelulta, jolla on vaikutus maaseudun toimintamahdollisuuksiin. Maaseutupolitiikan pitää rakentua jatkossakin </w:t>
      </w:r>
      <w:proofErr w:type="spellStart"/>
      <w:r w:rsidRPr="004C36C7">
        <w:t>bottom-up</w:t>
      </w:r>
      <w:proofErr w:type="spellEnd"/>
      <w:r w:rsidRPr="004C36C7">
        <w:t xml:space="preserve"> -periaatteelle. Maaseututoimenpiteiden tarvitaan laajalaajempi rahoitusvastuu myös alue- ja kalatalousrahastoista sekä Euroopan investointipankista. Politiikan rahoituksen pitää perustua toimenpiteiden vaikuttavuuteen ja tuloksiin. Suomalainen maaseutupolitiikan neuvottelukunnan tapaista organisoitumista tarvitaan myös Brysseliin.</w:t>
      </w:r>
    </w:p>
    <w:p w14:paraId="7386E26B" w14:textId="77777777" w:rsidR="00EA5A99" w:rsidRPr="004C36C7" w:rsidRDefault="00EA5A99" w:rsidP="00EA5A99">
      <w:pPr>
        <w:spacing w:line="240" w:lineRule="auto"/>
      </w:pPr>
    </w:p>
    <w:p w14:paraId="18A91ECE" w14:textId="77777777" w:rsidR="00EA5A99" w:rsidRPr="004C36C7" w:rsidRDefault="00EA5A99" w:rsidP="00EA5A99">
      <w:pPr>
        <w:spacing w:line="240" w:lineRule="auto"/>
      </w:pPr>
      <w:proofErr w:type="spellStart"/>
      <w:r w:rsidRPr="004C36C7">
        <w:t>Cork</w:t>
      </w:r>
      <w:proofErr w:type="spellEnd"/>
      <w:r w:rsidRPr="004C36C7">
        <w:t xml:space="preserve"> 2.0 </w:t>
      </w:r>
      <w:r>
        <w:t>maaseutu</w:t>
      </w:r>
      <w:r w:rsidRPr="004C36C7">
        <w:t>politiikan 10 ohjenuoraan:</w:t>
      </w:r>
    </w:p>
    <w:p w14:paraId="2B0F8919" w14:textId="77777777" w:rsidR="00EA5A99" w:rsidRPr="004C36C7" w:rsidRDefault="00EA5A99" w:rsidP="00EA5A99">
      <w:pPr>
        <w:spacing w:line="240" w:lineRule="auto"/>
      </w:pPr>
    </w:p>
    <w:p w14:paraId="0E0B49C5"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Promoting</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Rural</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Prosperity</w:t>
      </w:r>
      <w:proofErr w:type="spellEnd"/>
      <w:r w:rsidRPr="000977CC">
        <w:rPr>
          <w:rFonts w:asciiTheme="minorHAnsi" w:hAnsiTheme="minorHAnsi" w:cstheme="minorBidi"/>
          <w:sz w:val="22"/>
          <w:szCs w:val="22"/>
          <w:lang w:val="fi-FI"/>
        </w:rPr>
        <w:t xml:space="preserve"> - Maaseudun hyvinvoinnin edistäminen.</w:t>
      </w:r>
    </w:p>
    <w:p w14:paraId="6219BB31"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Strengthening</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Rural</w:t>
      </w:r>
      <w:proofErr w:type="spellEnd"/>
      <w:r w:rsidRPr="000977CC">
        <w:rPr>
          <w:rFonts w:asciiTheme="minorHAnsi" w:hAnsiTheme="minorHAnsi" w:cstheme="minorBidi"/>
          <w:sz w:val="22"/>
          <w:szCs w:val="22"/>
          <w:lang w:val="fi-FI"/>
        </w:rPr>
        <w:t xml:space="preserve"> Value </w:t>
      </w:r>
      <w:proofErr w:type="spellStart"/>
      <w:r w:rsidRPr="000977CC">
        <w:rPr>
          <w:rFonts w:asciiTheme="minorHAnsi" w:hAnsiTheme="minorHAnsi" w:cstheme="minorBidi"/>
          <w:sz w:val="22"/>
          <w:szCs w:val="22"/>
          <w:lang w:val="fi-FI"/>
        </w:rPr>
        <w:t>Chains</w:t>
      </w:r>
      <w:proofErr w:type="spellEnd"/>
      <w:r w:rsidRPr="000977CC">
        <w:rPr>
          <w:rFonts w:asciiTheme="minorHAnsi" w:hAnsiTheme="minorHAnsi" w:cstheme="minorBidi"/>
          <w:sz w:val="22"/>
          <w:szCs w:val="22"/>
          <w:lang w:val="fi-FI"/>
        </w:rPr>
        <w:t xml:space="preserve"> - Maaseudun arvoketjujen vahvistaminen.</w:t>
      </w:r>
    </w:p>
    <w:p w14:paraId="102F4296"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Investing</w:t>
      </w:r>
      <w:proofErr w:type="spellEnd"/>
      <w:r w:rsidRPr="000977CC">
        <w:rPr>
          <w:rFonts w:asciiTheme="minorHAnsi" w:hAnsiTheme="minorHAnsi" w:cstheme="minorBidi"/>
          <w:sz w:val="22"/>
          <w:szCs w:val="22"/>
          <w:lang w:val="fi-FI"/>
        </w:rPr>
        <w:t xml:space="preserve"> in </w:t>
      </w:r>
      <w:proofErr w:type="spellStart"/>
      <w:r w:rsidRPr="000977CC">
        <w:rPr>
          <w:rFonts w:asciiTheme="minorHAnsi" w:hAnsiTheme="minorHAnsi" w:cstheme="minorBidi"/>
          <w:sz w:val="22"/>
          <w:szCs w:val="22"/>
          <w:lang w:val="fi-FI"/>
        </w:rPr>
        <w:t>Rural</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Viability</w:t>
      </w:r>
      <w:proofErr w:type="spellEnd"/>
      <w:r w:rsidRPr="000977CC">
        <w:rPr>
          <w:rFonts w:asciiTheme="minorHAnsi" w:hAnsiTheme="minorHAnsi" w:cstheme="minorBidi"/>
          <w:sz w:val="22"/>
          <w:szCs w:val="22"/>
          <w:lang w:val="fi-FI"/>
        </w:rPr>
        <w:t xml:space="preserve"> and </w:t>
      </w:r>
      <w:proofErr w:type="spellStart"/>
      <w:r w:rsidRPr="000977CC">
        <w:rPr>
          <w:rFonts w:asciiTheme="minorHAnsi" w:hAnsiTheme="minorHAnsi" w:cstheme="minorBidi"/>
          <w:sz w:val="22"/>
          <w:szCs w:val="22"/>
          <w:lang w:val="fi-FI"/>
        </w:rPr>
        <w:t>Vitality</w:t>
      </w:r>
      <w:proofErr w:type="spellEnd"/>
      <w:r w:rsidRPr="000977CC">
        <w:rPr>
          <w:rFonts w:asciiTheme="minorHAnsi" w:hAnsiTheme="minorHAnsi" w:cstheme="minorBidi"/>
          <w:sz w:val="22"/>
          <w:szCs w:val="22"/>
          <w:lang w:val="fi-FI"/>
        </w:rPr>
        <w:t xml:space="preserve"> - Maaseudun elinkelpoisuuteen ja elinvoimaisuuteen panostaminen.</w:t>
      </w:r>
    </w:p>
    <w:p w14:paraId="001A2AAB"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Preserving</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the</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Rural</w:t>
      </w:r>
      <w:proofErr w:type="spellEnd"/>
      <w:r w:rsidRPr="000977CC">
        <w:rPr>
          <w:rFonts w:asciiTheme="minorHAnsi" w:hAnsiTheme="minorHAnsi" w:cstheme="minorBidi"/>
          <w:sz w:val="22"/>
          <w:szCs w:val="22"/>
          <w:lang w:val="fi-FI"/>
        </w:rPr>
        <w:t xml:space="preserve"> Environment - Maaseudun ympäristön säilyttäminen.</w:t>
      </w:r>
    </w:p>
    <w:p w14:paraId="06E3A21D" w14:textId="77777777" w:rsidR="00EA5A99" w:rsidRPr="000977CC" w:rsidRDefault="00EA5A99" w:rsidP="00EA5A99">
      <w:pPr>
        <w:pStyle w:val="Luettelokappale"/>
        <w:numPr>
          <w:ilvl w:val="0"/>
          <w:numId w:val="1"/>
        </w:numPr>
        <w:rPr>
          <w:rFonts w:asciiTheme="minorHAnsi" w:hAnsiTheme="minorHAnsi" w:cstheme="minorBidi"/>
          <w:sz w:val="22"/>
          <w:szCs w:val="22"/>
        </w:rPr>
      </w:pPr>
      <w:r w:rsidRPr="000977CC">
        <w:rPr>
          <w:rFonts w:asciiTheme="minorHAnsi" w:hAnsiTheme="minorHAnsi" w:cstheme="minorBidi"/>
          <w:sz w:val="22"/>
          <w:szCs w:val="22"/>
        </w:rPr>
        <w:t xml:space="preserve">Managing Natural Resources - </w:t>
      </w:r>
      <w:proofErr w:type="spellStart"/>
      <w:r w:rsidRPr="000977CC">
        <w:rPr>
          <w:rFonts w:asciiTheme="minorHAnsi" w:hAnsiTheme="minorHAnsi" w:cstheme="minorBidi"/>
          <w:sz w:val="22"/>
          <w:szCs w:val="22"/>
        </w:rPr>
        <w:t>Luonnonvarojen</w:t>
      </w:r>
      <w:proofErr w:type="spellEnd"/>
      <w:r w:rsidRPr="000977CC">
        <w:rPr>
          <w:rFonts w:asciiTheme="minorHAnsi" w:hAnsiTheme="minorHAnsi" w:cstheme="minorBidi"/>
          <w:sz w:val="22"/>
          <w:szCs w:val="22"/>
        </w:rPr>
        <w:t xml:space="preserve"> </w:t>
      </w:r>
      <w:proofErr w:type="spellStart"/>
      <w:r w:rsidRPr="000977CC">
        <w:rPr>
          <w:rFonts w:asciiTheme="minorHAnsi" w:hAnsiTheme="minorHAnsi" w:cstheme="minorBidi"/>
          <w:sz w:val="22"/>
          <w:szCs w:val="22"/>
        </w:rPr>
        <w:t>hallinta</w:t>
      </w:r>
      <w:proofErr w:type="spellEnd"/>
      <w:r w:rsidRPr="000977CC">
        <w:rPr>
          <w:rFonts w:asciiTheme="minorHAnsi" w:hAnsiTheme="minorHAnsi" w:cstheme="minorBidi"/>
          <w:sz w:val="22"/>
          <w:szCs w:val="22"/>
        </w:rPr>
        <w:t>.</w:t>
      </w:r>
    </w:p>
    <w:p w14:paraId="65CEEAA8"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Encouraging</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Climate</w:t>
      </w:r>
      <w:proofErr w:type="spellEnd"/>
      <w:r w:rsidRPr="000977CC">
        <w:rPr>
          <w:rFonts w:asciiTheme="minorHAnsi" w:hAnsiTheme="minorHAnsi" w:cstheme="minorBidi"/>
          <w:sz w:val="22"/>
          <w:szCs w:val="22"/>
          <w:lang w:val="fi-FI"/>
        </w:rPr>
        <w:t xml:space="preserve"> Action - Ilmastotoimiin rohkaiseminen.</w:t>
      </w:r>
    </w:p>
    <w:p w14:paraId="4E0D191F"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Boosting</w:t>
      </w:r>
      <w:proofErr w:type="spellEnd"/>
      <w:r w:rsidRPr="000977CC">
        <w:rPr>
          <w:rFonts w:asciiTheme="minorHAnsi" w:hAnsiTheme="minorHAnsi" w:cstheme="minorBidi"/>
          <w:sz w:val="22"/>
          <w:szCs w:val="22"/>
          <w:lang w:val="fi-FI"/>
        </w:rPr>
        <w:t xml:space="preserve"> Knowledge and Innovation - Osaamisen ja innovoinnin lisääminen.</w:t>
      </w:r>
    </w:p>
    <w:p w14:paraId="67898C9B"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Enhancing</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rural</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Governance</w:t>
      </w:r>
      <w:proofErr w:type="spellEnd"/>
      <w:r w:rsidRPr="000977CC">
        <w:rPr>
          <w:rFonts w:asciiTheme="minorHAnsi" w:hAnsiTheme="minorHAnsi" w:cstheme="minorBidi"/>
          <w:sz w:val="22"/>
          <w:szCs w:val="22"/>
          <w:lang w:val="fi-FI"/>
        </w:rPr>
        <w:t xml:space="preserve"> - Maaseudun hallinnon parantaminen.</w:t>
      </w:r>
    </w:p>
    <w:p w14:paraId="22E4080D"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Advancing</w:t>
      </w:r>
      <w:proofErr w:type="spellEnd"/>
      <w:r w:rsidRPr="000977CC">
        <w:rPr>
          <w:rFonts w:asciiTheme="minorHAnsi" w:hAnsiTheme="minorHAnsi" w:cstheme="minorBidi"/>
          <w:sz w:val="22"/>
          <w:szCs w:val="22"/>
          <w:lang w:val="fi-FI"/>
        </w:rPr>
        <w:t xml:space="preserve"> </w:t>
      </w:r>
      <w:proofErr w:type="spellStart"/>
      <w:r w:rsidRPr="000977CC">
        <w:rPr>
          <w:rFonts w:asciiTheme="minorHAnsi" w:hAnsiTheme="minorHAnsi" w:cstheme="minorBidi"/>
          <w:sz w:val="22"/>
          <w:szCs w:val="22"/>
          <w:lang w:val="fi-FI"/>
        </w:rPr>
        <w:t>Policy</w:t>
      </w:r>
      <w:proofErr w:type="spellEnd"/>
      <w:r w:rsidRPr="000977CC">
        <w:rPr>
          <w:rFonts w:asciiTheme="minorHAnsi" w:hAnsiTheme="minorHAnsi" w:cstheme="minorBidi"/>
          <w:sz w:val="22"/>
          <w:szCs w:val="22"/>
          <w:lang w:val="fi-FI"/>
        </w:rPr>
        <w:t xml:space="preserve"> Delivery and </w:t>
      </w:r>
      <w:proofErr w:type="spellStart"/>
      <w:r w:rsidRPr="000977CC">
        <w:rPr>
          <w:rFonts w:asciiTheme="minorHAnsi" w:hAnsiTheme="minorHAnsi" w:cstheme="minorBidi"/>
          <w:sz w:val="22"/>
          <w:szCs w:val="22"/>
          <w:lang w:val="fi-FI"/>
        </w:rPr>
        <w:t>Simplification</w:t>
      </w:r>
      <w:proofErr w:type="spellEnd"/>
      <w:r w:rsidRPr="000977CC">
        <w:rPr>
          <w:rFonts w:asciiTheme="minorHAnsi" w:hAnsiTheme="minorHAnsi" w:cstheme="minorBidi"/>
          <w:sz w:val="22"/>
          <w:szCs w:val="22"/>
          <w:lang w:val="fi-FI"/>
        </w:rPr>
        <w:t xml:space="preserve"> - Politiikan tuloksellisuus ja yksinkertaistamisen edistäminen.</w:t>
      </w:r>
    </w:p>
    <w:p w14:paraId="2115AA39" w14:textId="77777777" w:rsidR="00EA5A99" w:rsidRPr="000977CC" w:rsidRDefault="00EA5A99" w:rsidP="00EA5A99">
      <w:pPr>
        <w:pStyle w:val="Luettelokappale"/>
        <w:numPr>
          <w:ilvl w:val="0"/>
          <w:numId w:val="1"/>
        </w:numPr>
        <w:rPr>
          <w:rFonts w:asciiTheme="minorHAnsi" w:hAnsiTheme="minorHAnsi" w:cstheme="minorBidi"/>
          <w:sz w:val="22"/>
          <w:szCs w:val="22"/>
          <w:lang w:val="fi-FI"/>
        </w:rPr>
      </w:pPr>
      <w:proofErr w:type="spellStart"/>
      <w:r w:rsidRPr="000977CC">
        <w:rPr>
          <w:rFonts w:asciiTheme="minorHAnsi" w:hAnsiTheme="minorHAnsi" w:cstheme="minorBidi"/>
          <w:sz w:val="22"/>
          <w:szCs w:val="22"/>
          <w:lang w:val="fi-FI"/>
        </w:rPr>
        <w:t>Improving</w:t>
      </w:r>
      <w:proofErr w:type="spellEnd"/>
      <w:r w:rsidRPr="000977CC">
        <w:rPr>
          <w:rFonts w:asciiTheme="minorHAnsi" w:hAnsiTheme="minorHAnsi" w:cstheme="minorBidi"/>
          <w:sz w:val="22"/>
          <w:szCs w:val="22"/>
          <w:lang w:val="fi-FI"/>
        </w:rPr>
        <w:t xml:space="preserve"> Performance and </w:t>
      </w:r>
      <w:proofErr w:type="spellStart"/>
      <w:r w:rsidRPr="000977CC">
        <w:rPr>
          <w:rFonts w:asciiTheme="minorHAnsi" w:hAnsiTheme="minorHAnsi" w:cstheme="minorBidi"/>
          <w:sz w:val="22"/>
          <w:szCs w:val="22"/>
          <w:lang w:val="fi-FI"/>
        </w:rPr>
        <w:t>Accountability</w:t>
      </w:r>
      <w:proofErr w:type="spellEnd"/>
      <w:r w:rsidRPr="000977CC">
        <w:rPr>
          <w:rFonts w:asciiTheme="minorHAnsi" w:hAnsiTheme="minorHAnsi" w:cstheme="minorBidi"/>
          <w:sz w:val="22"/>
          <w:szCs w:val="22"/>
          <w:lang w:val="fi-FI"/>
        </w:rPr>
        <w:t xml:space="preserve"> - Suorituskyvyn ja vastuullisuuden parantaminen.</w:t>
      </w:r>
    </w:p>
    <w:p w14:paraId="57301BD5" w14:textId="77777777" w:rsidR="00EA5A99" w:rsidRDefault="00EA5A99" w:rsidP="00EA5A99">
      <w:pPr>
        <w:spacing w:line="240" w:lineRule="auto"/>
      </w:pPr>
    </w:p>
    <w:p w14:paraId="6BA88D06" w14:textId="77777777" w:rsidR="00EA5A99" w:rsidRPr="004C36C7" w:rsidRDefault="00EA5A99" w:rsidP="00EA5A99">
      <w:pPr>
        <w:spacing w:line="240" w:lineRule="auto"/>
      </w:pPr>
      <w:r w:rsidRPr="00306C53">
        <w:t>Maaseudun voimavarojen heikko tunnettuus on kriittinen tekijä. Maaseutuidentiteettiin pitää investoida, jotta maaseudulla olevat mahdollisuudet yhteiskunnalle voitaisiin paremmin hyödyntää. Maaseudusta pitää rakentaa</w:t>
      </w:r>
      <w:r w:rsidRPr="004C36C7">
        <w:t xml:space="preserve"> houkutteleva asuinpaikka niin vanhoille kuin nuorille. Maaseutupolitiikan niin kuin myös maatalouspolitiikan odotetaan olevan jatkossa enemmän tulosorientoitunutta, yksinkertaisempaa, ja alueiden erilaiset tarpeet huomioivaa, jossa kumppanuudella on keskeinen rooli EU:n yhteisten tavoitteiden saavuttamiseksi.</w:t>
      </w:r>
    </w:p>
    <w:p w14:paraId="3C37066E" w14:textId="77777777" w:rsidR="00EA5A99" w:rsidRPr="004C36C7" w:rsidRDefault="00EA5A99" w:rsidP="00EA5A99">
      <w:pPr>
        <w:spacing w:line="240" w:lineRule="auto"/>
      </w:pPr>
    </w:p>
    <w:p w14:paraId="25FE8F7E" w14:textId="77777777" w:rsidR="00EA5A99" w:rsidRPr="000977CC" w:rsidRDefault="00EA5A99" w:rsidP="00EA5A99">
      <w:pPr>
        <w:spacing w:line="240" w:lineRule="auto"/>
        <w:rPr>
          <w:b/>
          <w:bCs/>
        </w:rPr>
      </w:pPr>
      <w:r w:rsidRPr="000977CC">
        <w:rPr>
          <w:b/>
          <w:bCs/>
        </w:rPr>
        <w:t>MTK:n tavoitteet</w:t>
      </w:r>
    </w:p>
    <w:p w14:paraId="31D38CF9" w14:textId="77777777" w:rsidR="00EA5A99" w:rsidRPr="004C36C7" w:rsidRDefault="00EA5A99" w:rsidP="00EA5A99">
      <w:pPr>
        <w:spacing w:line="240" w:lineRule="auto"/>
      </w:pPr>
    </w:p>
    <w:p w14:paraId="1BD3E8C7" w14:textId="77777777" w:rsidR="00EA5A99" w:rsidRPr="000977CC" w:rsidRDefault="00EA5A99" w:rsidP="00EA5A99">
      <w:pPr>
        <w:pStyle w:val="Luettelokappale"/>
        <w:numPr>
          <w:ilvl w:val="0"/>
          <w:numId w:val="2"/>
        </w:numPr>
        <w:rPr>
          <w:rFonts w:asciiTheme="minorHAnsi" w:hAnsiTheme="minorHAnsi" w:cstheme="minorBidi"/>
          <w:sz w:val="22"/>
          <w:szCs w:val="22"/>
          <w:lang w:val="fi-FI"/>
        </w:rPr>
      </w:pPr>
      <w:r w:rsidRPr="000977CC">
        <w:rPr>
          <w:rFonts w:asciiTheme="minorHAnsi" w:hAnsiTheme="minorHAnsi" w:cstheme="minorBidi"/>
          <w:sz w:val="22"/>
          <w:szCs w:val="22"/>
          <w:lang w:val="fi-FI"/>
        </w:rPr>
        <w:t xml:space="preserve">Maaseutu ei ole vain maaseuturahaston toimenpiteiden varassa. Aluekehitys ym. rahoja mukaan lukien kansallisia lisätoimia kohdennetaan maaseudun toimintaedellytysten kehittämiseen. </w:t>
      </w:r>
    </w:p>
    <w:p w14:paraId="2B95D63D" w14:textId="77777777" w:rsidR="00EA5A99" w:rsidRPr="000977CC" w:rsidRDefault="00EA5A99" w:rsidP="00EA5A99">
      <w:pPr>
        <w:pStyle w:val="Luettelokappale"/>
        <w:numPr>
          <w:ilvl w:val="0"/>
          <w:numId w:val="2"/>
        </w:numPr>
        <w:rPr>
          <w:rFonts w:asciiTheme="minorHAnsi" w:hAnsiTheme="minorHAnsi" w:cstheme="minorBidi"/>
          <w:sz w:val="22"/>
          <w:szCs w:val="22"/>
          <w:lang w:val="fi-FI"/>
        </w:rPr>
      </w:pPr>
      <w:r w:rsidRPr="000977CC">
        <w:rPr>
          <w:rFonts w:asciiTheme="minorHAnsi" w:hAnsiTheme="minorHAnsi" w:cstheme="minorBidi"/>
          <w:sz w:val="22"/>
          <w:szCs w:val="22"/>
          <w:lang w:val="fi-FI"/>
        </w:rPr>
        <w:t xml:space="preserve">Maaseudun kehittämisvarojen ja maaseutupolitiikan kokonaisuus on jatkossakin osa yhteistä maatalouspolitiikkaa (DG </w:t>
      </w:r>
      <w:proofErr w:type="spellStart"/>
      <w:r w:rsidRPr="000977CC">
        <w:rPr>
          <w:rFonts w:asciiTheme="minorHAnsi" w:hAnsiTheme="minorHAnsi" w:cstheme="minorBidi"/>
          <w:sz w:val="22"/>
          <w:szCs w:val="22"/>
          <w:lang w:val="fi-FI"/>
        </w:rPr>
        <w:t>Agri</w:t>
      </w:r>
      <w:proofErr w:type="spellEnd"/>
      <w:r w:rsidRPr="000977CC">
        <w:rPr>
          <w:rFonts w:asciiTheme="minorHAnsi" w:hAnsiTheme="minorHAnsi" w:cstheme="minorBidi"/>
          <w:sz w:val="22"/>
          <w:szCs w:val="22"/>
          <w:lang w:val="fi-FI"/>
        </w:rPr>
        <w:t xml:space="preserve">), eikä sen yritys- ja hanketukia saa siirtää osaksi aluepolitiikkaa (DG </w:t>
      </w:r>
      <w:proofErr w:type="spellStart"/>
      <w:r w:rsidRPr="000977CC">
        <w:rPr>
          <w:rFonts w:asciiTheme="minorHAnsi" w:hAnsiTheme="minorHAnsi" w:cstheme="minorBidi"/>
          <w:sz w:val="22"/>
          <w:szCs w:val="22"/>
          <w:lang w:val="fi-FI"/>
        </w:rPr>
        <w:t>Regio</w:t>
      </w:r>
      <w:proofErr w:type="spellEnd"/>
      <w:r w:rsidRPr="000977CC">
        <w:rPr>
          <w:rFonts w:asciiTheme="minorHAnsi" w:hAnsiTheme="minorHAnsi" w:cstheme="minorBidi"/>
          <w:sz w:val="22"/>
          <w:szCs w:val="22"/>
          <w:lang w:val="fi-FI"/>
        </w:rPr>
        <w:t>).</w:t>
      </w:r>
    </w:p>
    <w:p w14:paraId="2E48A1A0" w14:textId="77777777" w:rsidR="00EA5A99" w:rsidRPr="000977CC" w:rsidRDefault="00EA5A99" w:rsidP="00EA5A99">
      <w:pPr>
        <w:pStyle w:val="Luettelokappale"/>
        <w:numPr>
          <w:ilvl w:val="0"/>
          <w:numId w:val="2"/>
        </w:numPr>
        <w:rPr>
          <w:rFonts w:asciiTheme="minorHAnsi" w:hAnsiTheme="minorHAnsi" w:cstheme="minorBidi"/>
          <w:sz w:val="22"/>
          <w:szCs w:val="22"/>
          <w:lang w:val="fi-FI"/>
        </w:rPr>
      </w:pPr>
      <w:r w:rsidRPr="000977CC">
        <w:rPr>
          <w:rFonts w:asciiTheme="minorHAnsi" w:hAnsiTheme="minorHAnsi" w:cstheme="minorBidi"/>
          <w:sz w:val="22"/>
          <w:szCs w:val="22"/>
          <w:lang w:val="fi-FI"/>
        </w:rPr>
        <w:t>EU:n maaseutuvaroista kohdentuu Suomeen kokoaan suurempi osuus liittymissopimuksen perusteella. Meidän on puolustettava varojen jako-osuutta jatkossakin.</w:t>
      </w:r>
    </w:p>
    <w:p w14:paraId="336D4B32" w14:textId="77777777" w:rsidR="00EA5A99" w:rsidRPr="000977CC" w:rsidRDefault="00EA5A99" w:rsidP="00EA5A99">
      <w:pPr>
        <w:pStyle w:val="Luettelokappale"/>
        <w:numPr>
          <w:ilvl w:val="0"/>
          <w:numId w:val="2"/>
        </w:numPr>
        <w:rPr>
          <w:rFonts w:asciiTheme="minorHAnsi" w:hAnsiTheme="minorHAnsi" w:cstheme="minorBidi"/>
          <w:sz w:val="22"/>
          <w:szCs w:val="22"/>
          <w:lang w:val="fi-FI"/>
        </w:rPr>
      </w:pPr>
      <w:r w:rsidRPr="000977CC">
        <w:rPr>
          <w:rFonts w:asciiTheme="minorHAnsi" w:hAnsiTheme="minorHAnsi" w:cstheme="minorBidi"/>
          <w:sz w:val="22"/>
          <w:szCs w:val="22"/>
          <w:lang w:val="fi-FI"/>
        </w:rPr>
        <w:lastRenderedPageBreak/>
        <w:t>Suomelle tärkeitä asioita ovat olleet maatalouden ympäristökorvaus ja heikompien alueiden maatalouden tukemiseen käytetty luonnonhaittakorvaus (LHK). Näillä ylläpidämme suomalaista maaseutuympäristöä.</w:t>
      </w:r>
    </w:p>
    <w:p w14:paraId="02EA8F5D" w14:textId="77777777" w:rsidR="00EA5A99" w:rsidRPr="000977CC" w:rsidRDefault="00EA5A99" w:rsidP="00EA5A99">
      <w:pPr>
        <w:pStyle w:val="Luettelokappale"/>
        <w:numPr>
          <w:ilvl w:val="0"/>
          <w:numId w:val="2"/>
        </w:numPr>
        <w:rPr>
          <w:rFonts w:asciiTheme="minorHAnsi" w:hAnsiTheme="minorHAnsi" w:cstheme="minorBidi"/>
          <w:sz w:val="22"/>
          <w:szCs w:val="22"/>
          <w:lang w:val="fi-FI"/>
        </w:rPr>
      </w:pPr>
      <w:r w:rsidRPr="000977CC">
        <w:rPr>
          <w:rFonts w:asciiTheme="minorHAnsi" w:hAnsiTheme="minorHAnsi" w:cstheme="minorBidi"/>
          <w:sz w:val="22"/>
          <w:szCs w:val="22"/>
          <w:lang w:val="fi-FI"/>
        </w:rPr>
        <w:t>Maaseudun elinvoimaisuus edellyttää laajaa toimenpidekokonaisuutta, jossa elinvoimainen maaseutu on tärkeä meille kaikille.</w:t>
      </w:r>
    </w:p>
    <w:p w14:paraId="7B8AA039" w14:textId="77777777" w:rsidR="00EA5A99" w:rsidRPr="000977CC" w:rsidRDefault="00EA5A99" w:rsidP="00EA5A99">
      <w:pPr>
        <w:pStyle w:val="Luettelokappale"/>
        <w:numPr>
          <w:ilvl w:val="0"/>
          <w:numId w:val="2"/>
        </w:numPr>
        <w:rPr>
          <w:rFonts w:asciiTheme="minorHAnsi" w:hAnsiTheme="minorHAnsi" w:cstheme="minorBidi"/>
          <w:sz w:val="22"/>
          <w:szCs w:val="22"/>
          <w:lang w:val="fi-FI"/>
        </w:rPr>
      </w:pPr>
      <w:r w:rsidRPr="000977CC">
        <w:rPr>
          <w:rFonts w:asciiTheme="minorHAnsi" w:hAnsiTheme="minorHAnsi" w:cstheme="minorBidi"/>
          <w:sz w:val="22"/>
          <w:szCs w:val="22"/>
          <w:lang w:val="fi-FI"/>
        </w:rPr>
        <w:t>Maaseudun pitää olla paikka, johon houkuttelee nuoria, on kannattava investointikohde ja hyvä toimipaikka niin yrittämiselle kuin omalle perheelle.</w:t>
      </w:r>
    </w:p>
    <w:p w14:paraId="1031A8D1" w14:textId="77777777" w:rsidR="00EA5A99" w:rsidRPr="00EA5A99" w:rsidRDefault="00EA5A99" w:rsidP="00EA5A99">
      <w:pPr>
        <w:pStyle w:val="Luettelokappale"/>
        <w:numPr>
          <w:ilvl w:val="0"/>
          <w:numId w:val="2"/>
        </w:numPr>
        <w:rPr>
          <w:lang w:val="fi-FI"/>
        </w:rPr>
      </w:pPr>
      <w:r w:rsidRPr="00EA5A99">
        <w:rPr>
          <w:rFonts w:asciiTheme="minorHAnsi" w:hAnsiTheme="minorHAnsi" w:cstheme="minorBidi"/>
          <w:sz w:val="22"/>
          <w:szCs w:val="22"/>
          <w:lang w:val="fi-FI"/>
        </w:rPr>
        <w:t>Väylät ja laajakaista ovat tärkeitä maaseudun saavutettavuuden kannalta.</w:t>
      </w:r>
    </w:p>
    <w:p w14:paraId="5C2618F0" w14:textId="77777777" w:rsidR="00221134" w:rsidRPr="002871AF" w:rsidRDefault="00EA5A99" w:rsidP="00EA5A99">
      <w:pPr>
        <w:pStyle w:val="Luettelokappale"/>
        <w:numPr>
          <w:ilvl w:val="0"/>
          <w:numId w:val="2"/>
        </w:numPr>
        <w:rPr>
          <w:lang w:val="fi-FI"/>
        </w:rPr>
      </w:pPr>
      <w:r w:rsidRPr="00EA5A99">
        <w:rPr>
          <w:rFonts w:asciiTheme="minorHAnsi" w:hAnsiTheme="minorHAnsi" w:cstheme="minorBidi"/>
          <w:sz w:val="22"/>
          <w:szCs w:val="22"/>
          <w:lang w:val="fi-FI"/>
        </w:rPr>
        <w:t>Maaseudun ja kaupunkialueiden yhteistoiminnan kehittäminen. Kaupunki tarvitsee maaseutua ja päinvastoin.</w:t>
      </w:r>
    </w:p>
    <w:sectPr w:rsidR="00221134" w:rsidRPr="002871A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7A10"/>
    <w:multiLevelType w:val="hybridMultilevel"/>
    <w:tmpl w:val="F0661A42"/>
    <w:lvl w:ilvl="0" w:tplc="E8EC263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F0B6C04"/>
    <w:multiLevelType w:val="hybridMultilevel"/>
    <w:tmpl w:val="502AB6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54"/>
    <w:rsid w:val="00031005"/>
    <w:rsid w:val="000B38D5"/>
    <w:rsid w:val="0012171B"/>
    <w:rsid w:val="00153B3B"/>
    <w:rsid w:val="00190F02"/>
    <w:rsid w:val="001C6875"/>
    <w:rsid w:val="00221134"/>
    <w:rsid w:val="00273061"/>
    <w:rsid w:val="00274D54"/>
    <w:rsid w:val="002816E9"/>
    <w:rsid w:val="002871AF"/>
    <w:rsid w:val="00343073"/>
    <w:rsid w:val="0045457B"/>
    <w:rsid w:val="005230D2"/>
    <w:rsid w:val="0056415D"/>
    <w:rsid w:val="005D7896"/>
    <w:rsid w:val="005F3B6F"/>
    <w:rsid w:val="00684BC0"/>
    <w:rsid w:val="007E0D29"/>
    <w:rsid w:val="009D38B0"/>
    <w:rsid w:val="00A07FA9"/>
    <w:rsid w:val="00A67921"/>
    <w:rsid w:val="00A77611"/>
    <w:rsid w:val="00B21F14"/>
    <w:rsid w:val="00B56A75"/>
    <w:rsid w:val="00C147A4"/>
    <w:rsid w:val="00C54A2E"/>
    <w:rsid w:val="00DF7AFB"/>
    <w:rsid w:val="00EA2354"/>
    <w:rsid w:val="00EA5A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ACAA"/>
  <w15:chartTrackingRefBased/>
  <w15:docId w15:val="{09DDFCA1-02D1-4B52-8B1A-A5B79EE3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274D54"/>
    <w:pPr>
      <w:tabs>
        <w:tab w:val="left" w:pos="1304"/>
        <w:tab w:val="left" w:pos="2608"/>
        <w:tab w:val="left" w:pos="3912"/>
        <w:tab w:val="left" w:pos="5216"/>
        <w:tab w:val="left" w:pos="6521"/>
        <w:tab w:val="left" w:pos="7825"/>
        <w:tab w:val="left" w:pos="9129"/>
      </w:tabs>
      <w:spacing w:after="0" w:line="240" w:lineRule="atLeast"/>
      <w:jc w:val="both"/>
    </w:pPr>
    <w:rPr>
      <w:rFonts w:eastAsia="Times New Roman" w:cs="Times New Roman"/>
      <w:szCs w:val="24"/>
    </w:rPr>
  </w:style>
  <w:style w:type="paragraph" w:styleId="Otsikko1">
    <w:name w:val="heading 1"/>
    <w:basedOn w:val="Normaali"/>
    <w:next w:val="Normaali"/>
    <w:link w:val="Otsikko1Char"/>
    <w:uiPriority w:val="9"/>
    <w:qFormat/>
    <w:rsid w:val="00274D54"/>
    <w:pPr>
      <w:keepNext/>
      <w:keepLines/>
      <w:spacing w:before="240"/>
      <w:outlineLvl w:val="0"/>
    </w:pPr>
    <w:rPr>
      <w:rFonts w:eastAsiaTheme="majorEastAsia" w:cstheme="majorBidi"/>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74D54"/>
    <w:rPr>
      <w:rFonts w:eastAsiaTheme="majorEastAsia" w:cstheme="majorBidi"/>
      <w:sz w:val="32"/>
      <w:szCs w:val="32"/>
    </w:rPr>
  </w:style>
  <w:style w:type="paragraph" w:styleId="Luettelokappale">
    <w:name w:val="List Paragraph"/>
    <w:basedOn w:val="Normaali"/>
    <w:uiPriority w:val="34"/>
    <w:qFormat/>
    <w:rsid w:val="00274D54"/>
    <w:pPr>
      <w:tabs>
        <w:tab w:val="clear" w:pos="1304"/>
        <w:tab w:val="clear" w:pos="2608"/>
        <w:tab w:val="clear" w:pos="3912"/>
        <w:tab w:val="clear" w:pos="5216"/>
        <w:tab w:val="clear" w:pos="6521"/>
        <w:tab w:val="clear" w:pos="7825"/>
        <w:tab w:val="clear" w:pos="9129"/>
      </w:tabs>
      <w:spacing w:line="240" w:lineRule="auto"/>
      <w:ind w:left="720"/>
      <w:contextualSpacing/>
    </w:pPr>
    <w:rPr>
      <w:rFonts w:ascii="Times New Roman" w:eastAsiaTheme="minorEastAsia"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4440-19BF-40EE-9B24-67EC1670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3540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Ruippo Juha</dc:creator>
  <cp:keywords/>
  <dc:description/>
  <cp:lastModifiedBy>Ruippo Juha</cp:lastModifiedBy>
  <cp:revision>2</cp:revision>
  <dcterms:created xsi:type="dcterms:W3CDTF">2017-01-04T09:16:00Z</dcterms:created>
  <dcterms:modified xsi:type="dcterms:W3CDTF">2017-01-04T09:16:00Z</dcterms:modified>
</cp:coreProperties>
</file>